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EB" w:rsidRPr="00FB29D3" w:rsidRDefault="00C506EB" w:rsidP="00C506EB">
      <w:pPr>
        <w:tabs>
          <w:tab w:val="left" w:pos="3600"/>
          <w:tab w:val="left" w:pos="4140"/>
        </w:tabs>
        <w:spacing w:after="0"/>
        <w:ind w:left="4678" w:right="3827" w:hanging="992"/>
        <w:jc w:val="center"/>
      </w:pPr>
      <w:r w:rsidRPr="004F0F3A">
        <w:rPr>
          <w:noProof/>
          <w:lang w:eastAsia="ru-RU"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EB" w:rsidRPr="00C506EB" w:rsidRDefault="00C506EB" w:rsidP="00C506EB">
      <w:pPr>
        <w:widowControl w:val="0"/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C506EB">
        <w:rPr>
          <w:rFonts w:ascii="Times New Roman" w:hAnsi="Times New Roman"/>
          <w:b/>
          <w:sz w:val="40"/>
          <w:szCs w:val="40"/>
        </w:rPr>
        <w:t>СОБРАНИЕ  ДЕПУТАТОВ</w:t>
      </w:r>
      <w:proofErr w:type="gramEnd"/>
    </w:p>
    <w:p w:rsidR="00C506EB" w:rsidRPr="00C506EB" w:rsidRDefault="00C506EB" w:rsidP="00C506E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C506EB">
        <w:rPr>
          <w:rFonts w:ascii="Times New Roman" w:hAnsi="Times New Roman"/>
          <w:sz w:val="28"/>
          <w:szCs w:val="28"/>
        </w:rPr>
        <w:t xml:space="preserve">     УСТЬ-КАТАВСКОГО ГОРОДСКОГО ОКРУГА</w:t>
      </w:r>
    </w:p>
    <w:p w:rsidR="00C506EB" w:rsidRPr="00C506EB" w:rsidRDefault="00C506EB" w:rsidP="00C506EB">
      <w:pPr>
        <w:spacing w:after="0"/>
        <w:jc w:val="center"/>
        <w:rPr>
          <w:rFonts w:ascii="Times New Roman" w:hAnsi="Times New Roman"/>
          <w:b/>
          <w:bCs/>
          <w:i/>
          <w:szCs w:val="24"/>
          <w:lang w:eastAsia="ar-SA"/>
        </w:rPr>
      </w:pPr>
      <w:r w:rsidRPr="00C506EB">
        <w:rPr>
          <w:rFonts w:ascii="Times New Roman" w:hAnsi="Times New Roman"/>
          <w:b/>
          <w:bCs/>
          <w:szCs w:val="24"/>
        </w:rPr>
        <w:t>ЧЕЛЯБИНСКОЙ ОБЛАСТИ</w:t>
      </w:r>
    </w:p>
    <w:p w:rsidR="00C506EB" w:rsidRPr="00C506EB" w:rsidRDefault="00C506EB" w:rsidP="00C506E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</w:t>
      </w:r>
      <w:r w:rsidRPr="00C506EB">
        <w:rPr>
          <w:rFonts w:ascii="Times New Roman" w:hAnsi="Times New Roman"/>
          <w:b/>
          <w:bCs/>
          <w:sz w:val="28"/>
          <w:szCs w:val="28"/>
        </w:rPr>
        <w:t>е заседание</w:t>
      </w:r>
    </w:p>
    <w:p w:rsidR="00C506EB" w:rsidRPr="00C506EB" w:rsidRDefault="00C506EB" w:rsidP="00C506E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506EB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506EB" w:rsidRPr="00C506EB" w:rsidRDefault="00C506EB" w:rsidP="00C506EB">
      <w:pPr>
        <w:jc w:val="both"/>
        <w:rPr>
          <w:rFonts w:ascii="Times New Roman" w:hAnsi="Times New Roman"/>
          <w:b/>
          <w:sz w:val="28"/>
          <w:szCs w:val="28"/>
        </w:rPr>
      </w:pPr>
      <w:r w:rsidRPr="00C506E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</w:t>
      </w:r>
      <w:r w:rsidRPr="00C506EB">
        <w:rPr>
          <w:rFonts w:ascii="Times New Roman" w:hAnsi="Times New Roman"/>
          <w:b/>
          <w:sz w:val="28"/>
          <w:szCs w:val="28"/>
        </w:rPr>
        <w:t>.02.2023       № 1</w:t>
      </w:r>
      <w:r>
        <w:rPr>
          <w:rFonts w:ascii="Times New Roman" w:hAnsi="Times New Roman"/>
          <w:b/>
          <w:sz w:val="28"/>
          <w:szCs w:val="28"/>
        </w:rPr>
        <w:t>7</w:t>
      </w:r>
      <w:r w:rsidRPr="00C506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г. Усть-Катав  </w:t>
      </w:r>
    </w:p>
    <w:p w:rsidR="00C506EB" w:rsidRPr="00C506EB" w:rsidRDefault="00C506EB" w:rsidP="00C46261">
      <w:pPr>
        <w:pStyle w:val="20"/>
        <w:shd w:val="clear" w:color="auto" w:fill="auto"/>
        <w:spacing w:before="0" w:after="0" w:line="320" w:lineRule="exact"/>
        <w:ind w:right="3401"/>
        <w:rPr>
          <w:color w:val="000000"/>
          <w:lang w:eastAsia="ru-RU"/>
        </w:rPr>
      </w:pPr>
    </w:p>
    <w:p w:rsidR="00ED749A" w:rsidRDefault="00ED749A" w:rsidP="00C46261">
      <w:pPr>
        <w:pStyle w:val="20"/>
        <w:shd w:val="clear" w:color="auto" w:fill="auto"/>
        <w:spacing w:before="0" w:after="0" w:line="320" w:lineRule="exact"/>
        <w:ind w:right="3401"/>
      </w:pPr>
      <w:r>
        <w:rPr>
          <w:color w:val="000000"/>
          <w:lang w:eastAsia="ru-RU"/>
        </w:rPr>
        <w:t>О внесении изменений в решение Собрания</w:t>
      </w:r>
      <w:r>
        <w:rPr>
          <w:color w:val="000000"/>
          <w:lang w:eastAsia="ru-RU"/>
        </w:rPr>
        <w:br/>
        <w:t>депутатов Усть-Катавского городского</w:t>
      </w:r>
      <w:r>
        <w:rPr>
          <w:color w:val="000000"/>
          <w:lang w:eastAsia="ru-RU"/>
        </w:rPr>
        <w:br/>
        <w:t>округа от 28.08.2015</w:t>
      </w:r>
      <w:r w:rsidR="00BF09BF">
        <w:rPr>
          <w:color w:val="000000"/>
          <w:lang w:eastAsia="ru-RU"/>
        </w:rPr>
        <w:t xml:space="preserve"> года</w:t>
      </w:r>
      <w:r>
        <w:rPr>
          <w:color w:val="000000"/>
          <w:lang w:eastAsia="ru-RU"/>
        </w:rPr>
        <w:t xml:space="preserve"> № 118 «Об оплате</w:t>
      </w:r>
      <w:r>
        <w:rPr>
          <w:color w:val="000000"/>
          <w:lang w:eastAsia="ru-RU"/>
        </w:rPr>
        <w:br/>
        <w:t>труда работников, замещающих должности,</w:t>
      </w:r>
      <w:r>
        <w:rPr>
          <w:color w:val="000000"/>
          <w:lang w:eastAsia="ru-RU"/>
        </w:rPr>
        <w:br/>
        <w:t>не отнесенные к должностям</w:t>
      </w:r>
      <w:r>
        <w:rPr>
          <w:color w:val="000000"/>
          <w:lang w:eastAsia="ru-RU"/>
        </w:rPr>
        <w:br/>
        <w:t>муниципальной службы и осуществляющих</w:t>
      </w:r>
      <w:r>
        <w:rPr>
          <w:color w:val="000000"/>
          <w:lang w:eastAsia="ru-RU"/>
        </w:rPr>
        <w:br/>
        <w:t>техническое обеспечение деятельности</w:t>
      </w:r>
      <w:r>
        <w:rPr>
          <w:color w:val="000000"/>
          <w:lang w:eastAsia="ru-RU"/>
        </w:rPr>
        <w:br/>
        <w:t xml:space="preserve">органов местного самоуправления </w:t>
      </w:r>
      <w:proofErr w:type="spellStart"/>
      <w:r>
        <w:rPr>
          <w:color w:val="000000"/>
          <w:lang w:eastAsia="ru-RU"/>
        </w:rPr>
        <w:t>Усть</w:t>
      </w:r>
      <w:proofErr w:type="spellEnd"/>
      <w:r>
        <w:rPr>
          <w:color w:val="000000"/>
          <w:lang w:eastAsia="ru-RU"/>
        </w:rPr>
        <w:t>-</w:t>
      </w:r>
      <w:r>
        <w:rPr>
          <w:color w:val="000000"/>
          <w:lang w:eastAsia="ru-RU"/>
        </w:rPr>
        <w:br/>
      </w:r>
      <w:proofErr w:type="spellStart"/>
      <w:r>
        <w:rPr>
          <w:color w:val="000000"/>
          <w:lang w:eastAsia="ru-RU"/>
        </w:rPr>
        <w:t>Катавского</w:t>
      </w:r>
      <w:proofErr w:type="spellEnd"/>
      <w:r>
        <w:rPr>
          <w:color w:val="000000"/>
          <w:lang w:eastAsia="ru-RU"/>
        </w:rPr>
        <w:t xml:space="preserve"> городского округа по</w:t>
      </w:r>
      <w:r>
        <w:rPr>
          <w:color w:val="000000"/>
          <w:lang w:eastAsia="ru-RU"/>
        </w:rPr>
        <w:br/>
        <w:t>переданным полномочиям муниципального</w:t>
      </w:r>
      <w:r>
        <w:rPr>
          <w:color w:val="000000"/>
          <w:lang w:eastAsia="ru-RU"/>
        </w:rPr>
        <w:br/>
        <w:t>образования»</w:t>
      </w:r>
    </w:p>
    <w:p w:rsidR="000B5E98" w:rsidRDefault="000B5E98" w:rsidP="005726FC">
      <w:pPr>
        <w:pStyle w:val="20"/>
        <w:shd w:val="clear" w:color="auto" w:fill="auto"/>
        <w:spacing w:before="0" w:after="0" w:line="320" w:lineRule="exact"/>
        <w:ind w:right="260" w:firstLine="760"/>
        <w:rPr>
          <w:color w:val="000000"/>
          <w:lang w:eastAsia="ru-RU"/>
        </w:rPr>
      </w:pPr>
    </w:p>
    <w:p w:rsidR="00ED749A" w:rsidRDefault="00ED749A" w:rsidP="005726FC">
      <w:pPr>
        <w:pStyle w:val="20"/>
        <w:shd w:val="clear" w:color="auto" w:fill="auto"/>
        <w:spacing w:before="0" w:after="0" w:line="320" w:lineRule="exact"/>
        <w:ind w:right="260" w:firstLine="760"/>
        <w:rPr>
          <w:color w:val="000000"/>
          <w:lang w:eastAsia="ru-RU"/>
        </w:rPr>
      </w:pPr>
      <w:r>
        <w:rPr>
          <w:color w:val="000000"/>
          <w:lang w:eastAsia="ru-RU"/>
        </w:rPr>
        <w:t>В соответствии с Федеральным законом от 06.10.2003</w:t>
      </w:r>
      <w:r w:rsidR="00BF09BF">
        <w:rPr>
          <w:color w:val="000000"/>
          <w:lang w:eastAsia="ru-RU"/>
        </w:rPr>
        <w:t xml:space="preserve"> года</w:t>
      </w:r>
      <w:r>
        <w:rPr>
          <w:color w:val="000000"/>
          <w:lang w:eastAsia="ru-RU"/>
        </w:rPr>
        <w:t xml:space="preserve"> № 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ED749A" w:rsidRPr="005726FC" w:rsidRDefault="00ED749A" w:rsidP="00C25DF2">
      <w:pPr>
        <w:pStyle w:val="20"/>
        <w:shd w:val="clear" w:color="auto" w:fill="auto"/>
        <w:spacing w:before="0" w:after="0" w:line="240" w:lineRule="auto"/>
        <w:ind w:right="260" w:firstLine="760"/>
        <w:jc w:val="center"/>
        <w:rPr>
          <w:b/>
          <w:color w:val="000000"/>
          <w:lang w:eastAsia="ru-RU"/>
        </w:rPr>
      </w:pPr>
      <w:r w:rsidRPr="005726FC">
        <w:rPr>
          <w:b/>
          <w:color w:val="000000"/>
          <w:lang w:eastAsia="ru-RU"/>
        </w:rPr>
        <w:t>РЕШАЕТ:</w:t>
      </w:r>
    </w:p>
    <w:p w:rsidR="00ED749A" w:rsidRDefault="000B5E98" w:rsidP="00C25DF2">
      <w:pPr>
        <w:pStyle w:val="20"/>
        <w:spacing w:before="0" w:after="0" w:line="240" w:lineRule="auto"/>
        <w:ind w:right="260" w:firstLine="760"/>
      </w:pPr>
      <w:r>
        <w:t>1.</w:t>
      </w:r>
      <w:r w:rsidR="00ED749A" w:rsidRPr="005726FC">
        <w:t xml:space="preserve">Внести в Положение 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Усть-Катавского городского округа по переданным полномочиям муниципального образования, </w:t>
      </w:r>
      <w:r w:rsidR="00ED749A">
        <w:t xml:space="preserve">утвержденное решением Собрания депутатов Усть-Катавского городского </w:t>
      </w:r>
      <w:proofErr w:type="gramStart"/>
      <w:r w:rsidR="00ED749A">
        <w:t>округа  №</w:t>
      </w:r>
      <w:proofErr w:type="gramEnd"/>
      <w:r w:rsidR="00ED749A">
        <w:t xml:space="preserve"> 118 от 28.08.2015</w:t>
      </w:r>
      <w:r w:rsidR="00BF09BF">
        <w:t xml:space="preserve"> года</w:t>
      </w:r>
      <w:r w:rsidR="006B46D6">
        <w:t xml:space="preserve">, </w:t>
      </w:r>
      <w:r w:rsidR="00215A21">
        <w:t>изложив пункт 3.1. в новой редакции</w:t>
      </w:r>
      <w:r w:rsidR="00ED749A" w:rsidRPr="005726FC">
        <w:t>:</w:t>
      </w:r>
    </w:p>
    <w:p w:rsidR="00215A21" w:rsidRDefault="00215A21" w:rsidP="00215A21">
      <w:pPr>
        <w:pStyle w:val="20"/>
        <w:spacing w:before="0" w:after="0" w:line="240" w:lineRule="auto"/>
        <w:ind w:right="260"/>
      </w:pPr>
    </w:p>
    <w:p w:rsidR="00215A21" w:rsidRDefault="00215A21" w:rsidP="00215A21">
      <w:pPr>
        <w:pStyle w:val="20"/>
        <w:shd w:val="clear" w:color="auto" w:fill="auto"/>
        <w:spacing w:before="0" w:after="0" w:line="324" w:lineRule="exact"/>
        <w:ind w:right="180" w:firstLine="654"/>
      </w:pPr>
      <w:r>
        <w:t xml:space="preserve">«3.1.  Отдельным категориям работников, в целях доведения оплаты труда до минимального размера оплаты труда (далее по тексту – МРОТ), предусматриваются персональные повышающие коэффициенты к должностному окладу. Персональный повышающий коэффициент устанавливается приказами (распоряжениями) руководителя органа местного самоуправления, отраслевого (функционального) органа, в отношении конкретного работника. Персональный повышающий коэффициент устанавливается ежемесячно, в случаях, если заработная плата за текущий месяц </w:t>
      </w:r>
      <w:r w:rsidRPr="00C506EB">
        <w:t xml:space="preserve">с учётом всех надбавок и стимулирующих выплат ниже </w:t>
      </w:r>
      <w:r w:rsidRPr="00C506EB">
        <w:lastRenderedPageBreak/>
        <w:t>МРОТ.</w:t>
      </w:r>
    </w:p>
    <w:p w:rsidR="00215A21" w:rsidRDefault="00215A21" w:rsidP="00215A21">
      <w:pPr>
        <w:pStyle w:val="20"/>
        <w:shd w:val="clear" w:color="auto" w:fill="auto"/>
        <w:spacing w:before="0" w:after="0" w:line="324" w:lineRule="exact"/>
        <w:ind w:right="180" w:firstLine="654"/>
      </w:pPr>
      <w:r>
        <w:t>В состав заработной платы (части заработной платы) работника, не превышающей МРОТ не входят:</w:t>
      </w:r>
    </w:p>
    <w:p w:rsidR="00215A21" w:rsidRDefault="00215A21" w:rsidP="00215A21">
      <w:pPr>
        <w:pStyle w:val="20"/>
        <w:shd w:val="clear" w:color="auto" w:fill="auto"/>
        <w:spacing w:before="0" w:after="0" w:line="324" w:lineRule="exact"/>
        <w:ind w:right="180" w:firstLine="654"/>
      </w:pPr>
      <w:r>
        <w:t>- повышенная оплата сверхурочной работы;</w:t>
      </w:r>
    </w:p>
    <w:p w:rsidR="00215A21" w:rsidRDefault="00215A21" w:rsidP="00215A21">
      <w:pPr>
        <w:pStyle w:val="20"/>
        <w:shd w:val="clear" w:color="auto" w:fill="auto"/>
        <w:spacing w:before="0" w:after="0" w:line="324" w:lineRule="exact"/>
        <w:ind w:right="180" w:firstLine="654"/>
      </w:pPr>
      <w:r>
        <w:t>- повышенная оплата работы в выходные и нерабочие праздничные дни;</w:t>
      </w:r>
    </w:p>
    <w:p w:rsidR="00215A21" w:rsidRDefault="00215A21" w:rsidP="00215A21">
      <w:pPr>
        <w:pStyle w:val="20"/>
        <w:shd w:val="clear" w:color="auto" w:fill="auto"/>
        <w:spacing w:before="0" w:after="0" w:line="324" w:lineRule="exact"/>
        <w:ind w:right="180" w:firstLine="654"/>
      </w:pPr>
      <w:r>
        <w:t>- дополнительная оплата работы (доплата за работу), выполняемой в порядке совмещения должностей;</w:t>
      </w:r>
    </w:p>
    <w:p w:rsidR="00215A21" w:rsidRDefault="00215A21" w:rsidP="00215A21">
      <w:pPr>
        <w:pStyle w:val="20"/>
        <w:shd w:val="clear" w:color="auto" w:fill="auto"/>
        <w:spacing w:before="0" w:after="0" w:line="324" w:lineRule="exact"/>
        <w:ind w:right="180" w:firstLine="654"/>
      </w:pPr>
      <w:r>
        <w:t xml:space="preserve">- разовые выплаты, предусмотренные положениями о премировании и оказании материальной помощи, такие как, премия к профессиональному или государственному празднику, материальная помощь к юбилейной дате,  иная материальная помощь в зависимости от обстоятельств.    </w:t>
      </w:r>
    </w:p>
    <w:p w:rsidR="00215A21" w:rsidRDefault="00215A21" w:rsidP="00215A21">
      <w:pPr>
        <w:pStyle w:val="20"/>
        <w:shd w:val="clear" w:color="auto" w:fill="auto"/>
        <w:spacing w:before="0" w:after="0" w:line="324" w:lineRule="exact"/>
        <w:ind w:right="180" w:firstLine="654"/>
        <w:rPr>
          <w:color w:val="000000"/>
        </w:rPr>
      </w:pPr>
      <w:r>
        <w:t xml:space="preserve">Размер выплат определяется путем умножения должностного оклада работника на персональный повышающий коэффициент. Применение персонального повышающего коэффициента не </w:t>
      </w:r>
      <w:r>
        <w:rPr>
          <w:color w:val="000000"/>
        </w:rPr>
        <w:t xml:space="preserve">образует нового оклада и не учитывается при исчислении установленных системой оплаты труда надбавок. </w:t>
      </w:r>
    </w:p>
    <w:p w:rsidR="00215A21" w:rsidRDefault="00215A21" w:rsidP="00215A21">
      <w:pPr>
        <w:pStyle w:val="20"/>
        <w:shd w:val="clear" w:color="auto" w:fill="auto"/>
        <w:spacing w:before="0" w:after="0" w:line="324" w:lineRule="exact"/>
        <w:ind w:right="180" w:firstLine="654"/>
      </w:pPr>
      <w:r>
        <w:rPr>
          <w:color w:val="000000"/>
        </w:rPr>
        <w:t>Ре</w:t>
      </w:r>
      <w:r>
        <w:t>комендуемый размер персонального повышающего коэффициента по работникам,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Усть-Катавского городского округа - до 2,2.».</w:t>
      </w:r>
    </w:p>
    <w:p w:rsidR="00124C8A" w:rsidRPr="006F655B" w:rsidRDefault="00215A21" w:rsidP="000071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5A21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124C8A" w:rsidRPr="006F655B">
        <w:rPr>
          <w:rFonts w:ascii="Times New Roman" w:hAnsi="Times New Roman"/>
          <w:color w:val="000000"/>
          <w:spacing w:val="-7"/>
          <w:sz w:val="28"/>
          <w:szCs w:val="28"/>
        </w:rPr>
        <w:t>Настоящее решение опубликовать в газете «</w:t>
      </w:r>
      <w:proofErr w:type="spellStart"/>
      <w:r w:rsidR="00124C8A" w:rsidRPr="006F655B">
        <w:rPr>
          <w:rFonts w:ascii="Times New Roman" w:hAnsi="Times New Roman"/>
          <w:color w:val="000000"/>
          <w:spacing w:val="-7"/>
          <w:sz w:val="28"/>
          <w:szCs w:val="28"/>
        </w:rPr>
        <w:t>Усть-Катавская</w:t>
      </w:r>
      <w:proofErr w:type="spellEnd"/>
      <w:r w:rsidR="00124C8A" w:rsidRPr="006F655B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124C8A" w:rsidRPr="006F655B">
        <w:rPr>
          <w:rFonts w:ascii="Times New Roman" w:hAnsi="Times New Roman"/>
          <w:color w:val="000000"/>
          <w:spacing w:val="-11"/>
          <w:sz w:val="28"/>
          <w:szCs w:val="28"/>
        </w:rPr>
        <w:t>неделя»</w:t>
      </w:r>
      <w:r w:rsidR="00124C8A">
        <w:rPr>
          <w:rFonts w:ascii="Times New Roman" w:hAnsi="Times New Roman"/>
          <w:color w:val="000000"/>
          <w:spacing w:val="-11"/>
          <w:sz w:val="28"/>
          <w:szCs w:val="28"/>
        </w:rPr>
        <w:t xml:space="preserve"> и </w:t>
      </w:r>
      <w:r w:rsidR="00007153">
        <w:rPr>
          <w:rFonts w:ascii="Times New Roman" w:hAnsi="Times New Roman"/>
          <w:color w:val="000000"/>
          <w:spacing w:val="-11"/>
          <w:sz w:val="28"/>
          <w:szCs w:val="28"/>
        </w:rPr>
        <w:t xml:space="preserve">разместить </w:t>
      </w:r>
      <w:r w:rsidR="00124C8A">
        <w:rPr>
          <w:rFonts w:ascii="Times New Roman" w:hAnsi="Times New Roman"/>
          <w:color w:val="000000"/>
          <w:spacing w:val="-11"/>
          <w:sz w:val="28"/>
          <w:szCs w:val="28"/>
        </w:rPr>
        <w:t xml:space="preserve">на </w:t>
      </w:r>
      <w:r w:rsidR="00124C8A" w:rsidRPr="006F655B">
        <w:rPr>
          <w:rFonts w:ascii="Times New Roman" w:hAnsi="Times New Roman"/>
          <w:sz w:val="28"/>
          <w:szCs w:val="28"/>
        </w:rPr>
        <w:t xml:space="preserve"> официальном сайте администрации Усть-Катавского городского округа </w:t>
      </w:r>
      <w:hyperlink r:id="rId6" w:history="1">
        <w:r w:rsidR="00124C8A" w:rsidRPr="006F655B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124C8A" w:rsidRPr="006F655B">
          <w:rPr>
            <w:rStyle w:val="a5"/>
            <w:rFonts w:ascii="Times New Roman" w:hAnsi="Times New Roman"/>
            <w:sz w:val="28"/>
            <w:szCs w:val="28"/>
            <w:lang w:val="en-US"/>
          </w:rPr>
          <w:t>ukgo</w:t>
        </w:r>
        <w:r w:rsidR="00124C8A" w:rsidRPr="006F655B">
          <w:rPr>
            <w:rStyle w:val="a5"/>
            <w:rFonts w:ascii="Times New Roman" w:hAnsi="Times New Roman"/>
            <w:sz w:val="28"/>
            <w:szCs w:val="28"/>
          </w:rPr>
          <w:t>.</w:t>
        </w:r>
        <w:r w:rsidR="00124C8A" w:rsidRPr="006F655B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="00124C8A" w:rsidRPr="006F655B">
          <w:rPr>
            <w:rStyle w:val="a5"/>
            <w:rFonts w:ascii="Times New Roman" w:hAnsi="Times New Roman"/>
            <w:sz w:val="28"/>
            <w:szCs w:val="28"/>
          </w:rPr>
          <w:t>u</w:t>
        </w:r>
      </w:hyperlink>
      <w:r w:rsidR="00124C8A" w:rsidRPr="006F655B">
        <w:rPr>
          <w:rFonts w:ascii="Times New Roman" w:hAnsi="Times New Roman"/>
          <w:sz w:val="28"/>
          <w:szCs w:val="28"/>
        </w:rPr>
        <w:t>.</w:t>
      </w:r>
    </w:p>
    <w:p w:rsidR="00F048BB" w:rsidRDefault="00215A21" w:rsidP="000071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15A21">
        <w:rPr>
          <w:rFonts w:ascii="Times New Roman" w:hAnsi="Times New Roman"/>
          <w:sz w:val="28"/>
          <w:szCs w:val="28"/>
        </w:rPr>
        <w:t>3.</w:t>
      </w:r>
      <w:r w:rsidR="00D50B46">
        <w:rPr>
          <w:rFonts w:ascii="Times New Roman" w:hAnsi="Times New Roman"/>
          <w:bCs/>
          <w:sz w:val="28"/>
          <w:szCs w:val="28"/>
        </w:rPr>
        <w:t>Настоящее р</w:t>
      </w:r>
      <w:r w:rsidR="00D50B46" w:rsidRPr="001D2376">
        <w:rPr>
          <w:rFonts w:ascii="Times New Roman" w:hAnsi="Times New Roman"/>
          <w:bCs/>
          <w:sz w:val="28"/>
          <w:szCs w:val="28"/>
        </w:rPr>
        <w:t>ешение распространяет свое действие на правоотношения, возникшие с 01.</w:t>
      </w:r>
      <w:r>
        <w:rPr>
          <w:rFonts w:ascii="Times New Roman" w:hAnsi="Times New Roman"/>
          <w:bCs/>
          <w:sz w:val="28"/>
          <w:szCs w:val="28"/>
        </w:rPr>
        <w:t>01</w:t>
      </w:r>
      <w:r w:rsidR="00D50B46" w:rsidRPr="001D2376">
        <w:rPr>
          <w:rFonts w:ascii="Times New Roman" w:hAnsi="Times New Roman"/>
          <w:bCs/>
          <w:sz w:val="28"/>
          <w:szCs w:val="28"/>
        </w:rPr>
        <w:t>.20</w:t>
      </w:r>
      <w:r w:rsidR="00D50B4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</w:t>
      </w:r>
      <w:r w:rsidR="00BF09BF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D50B46" w:rsidRPr="001D2376">
        <w:rPr>
          <w:rFonts w:ascii="Times New Roman" w:hAnsi="Times New Roman"/>
          <w:bCs/>
          <w:sz w:val="28"/>
          <w:szCs w:val="28"/>
        </w:rPr>
        <w:t>г</w:t>
      </w:r>
      <w:r w:rsidR="00BF09BF">
        <w:rPr>
          <w:rFonts w:ascii="Times New Roman" w:hAnsi="Times New Roman"/>
          <w:bCs/>
          <w:sz w:val="28"/>
          <w:szCs w:val="28"/>
        </w:rPr>
        <w:t>ода</w:t>
      </w:r>
      <w:r w:rsidR="00D50B46">
        <w:rPr>
          <w:rFonts w:ascii="Times New Roman" w:hAnsi="Times New Roman"/>
          <w:bCs/>
          <w:sz w:val="28"/>
          <w:szCs w:val="28"/>
        </w:rPr>
        <w:t>,</w:t>
      </w:r>
      <w:r w:rsidR="00124C8A">
        <w:rPr>
          <w:rFonts w:ascii="Times New Roman" w:hAnsi="Times New Roman"/>
          <w:bCs/>
          <w:sz w:val="28"/>
          <w:szCs w:val="28"/>
        </w:rPr>
        <w:t xml:space="preserve"> </w:t>
      </w:r>
      <w:r w:rsidR="00D50B46">
        <w:rPr>
          <w:rFonts w:ascii="Times New Roman" w:hAnsi="Times New Roman"/>
          <w:sz w:val="28"/>
          <w:szCs w:val="28"/>
        </w:rPr>
        <w:t>и применяется в пределах выделенных субвенций и субсидий на осуществление переданных полномочий</w:t>
      </w:r>
      <w:r w:rsidR="00F048BB">
        <w:rPr>
          <w:rFonts w:ascii="Times New Roman" w:hAnsi="Times New Roman"/>
          <w:sz w:val="28"/>
          <w:szCs w:val="28"/>
        </w:rPr>
        <w:t>.</w:t>
      </w:r>
    </w:p>
    <w:p w:rsidR="00007153" w:rsidRPr="00007153" w:rsidRDefault="00007153" w:rsidP="000071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007153">
        <w:rPr>
          <w:rFonts w:ascii="Times New Roman" w:hAnsi="Times New Roman"/>
          <w:sz w:val="28"/>
          <w:szCs w:val="28"/>
        </w:rPr>
        <w:t>Организацию исполнения данного решения возложить на заместителя главы - начальника финансового управления администрации Усть-Катавского городского округа.</w:t>
      </w:r>
    </w:p>
    <w:p w:rsidR="00ED749A" w:rsidRPr="00007153" w:rsidRDefault="00007153" w:rsidP="000071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D50B46" w:rsidRPr="0000715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ED749A" w:rsidRPr="00007153">
        <w:rPr>
          <w:rFonts w:ascii="Times New Roman" w:hAnsi="Times New Roman"/>
          <w:sz w:val="28"/>
          <w:szCs w:val="28"/>
        </w:rPr>
        <w:t>возложить на председателя комиссии по финансово-бюджетной и экономической политике С.Н.Федосову.</w:t>
      </w:r>
    </w:p>
    <w:p w:rsidR="00ED749A" w:rsidRPr="00007153" w:rsidRDefault="00ED749A" w:rsidP="00007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7B" w:rsidRPr="00007153" w:rsidRDefault="0090667B" w:rsidP="00007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BB" w:rsidRPr="00007153" w:rsidRDefault="00F048BB" w:rsidP="00007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7B" w:rsidRPr="00007153" w:rsidRDefault="0090667B" w:rsidP="00007153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0715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0667B" w:rsidRPr="00007153" w:rsidRDefault="0090667B" w:rsidP="00007153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153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0715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07153">
        <w:rPr>
          <w:rFonts w:ascii="Times New Roman" w:hAnsi="Times New Roman"/>
          <w:sz w:val="28"/>
          <w:szCs w:val="28"/>
        </w:rPr>
        <w:tab/>
      </w:r>
      <w:r w:rsidRPr="00007153">
        <w:rPr>
          <w:rFonts w:ascii="Times New Roman" w:hAnsi="Times New Roman"/>
          <w:sz w:val="28"/>
          <w:szCs w:val="28"/>
        </w:rPr>
        <w:tab/>
      </w:r>
      <w:r w:rsidRPr="00007153">
        <w:rPr>
          <w:rFonts w:ascii="Times New Roman" w:hAnsi="Times New Roman"/>
          <w:sz w:val="28"/>
          <w:szCs w:val="28"/>
        </w:rPr>
        <w:tab/>
      </w:r>
      <w:r w:rsidRPr="00007153">
        <w:rPr>
          <w:rFonts w:ascii="Times New Roman" w:hAnsi="Times New Roman"/>
          <w:sz w:val="28"/>
          <w:szCs w:val="28"/>
        </w:rPr>
        <w:tab/>
      </w:r>
      <w:proofErr w:type="spellStart"/>
      <w:r w:rsidRPr="00007153">
        <w:rPr>
          <w:rFonts w:ascii="Times New Roman" w:hAnsi="Times New Roman"/>
          <w:sz w:val="28"/>
          <w:szCs w:val="28"/>
        </w:rPr>
        <w:t>С.Н.Пульдяев</w:t>
      </w:r>
      <w:proofErr w:type="spellEnd"/>
    </w:p>
    <w:p w:rsidR="00ED749A" w:rsidRPr="00007153" w:rsidRDefault="00ED749A" w:rsidP="00007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261" w:rsidRPr="00007153" w:rsidRDefault="00C46261" w:rsidP="00007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49A" w:rsidRPr="005726FC" w:rsidRDefault="00ED749A" w:rsidP="0057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С.Д.Семков</w:t>
      </w:r>
      <w:proofErr w:type="spellEnd"/>
    </w:p>
    <w:sectPr w:rsidR="00ED749A" w:rsidRPr="005726FC" w:rsidSect="003B14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FC"/>
    <w:rsid w:val="00007153"/>
    <w:rsid w:val="0006695C"/>
    <w:rsid w:val="000B5E98"/>
    <w:rsid w:val="00116A04"/>
    <w:rsid w:val="00124C8A"/>
    <w:rsid w:val="00183861"/>
    <w:rsid w:val="001A587E"/>
    <w:rsid w:val="001D4F28"/>
    <w:rsid w:val="00215A21"/>
    <w:rsid w:val="003B1461"/>
    <w:rsid w:val="003D1CE4"/>
    <w:rsid w:val="003E0546"/>
    <w:rsid w:val="003E0BB4"/>
    <w:rsid w:val="00492797"/>
    <w:rsid w:val="004E759F"/>
    <w:rsid w:val="00563C14"/>
    <w:rsid w:val="005726FC"/>
    <w:rsid w:val="00577B20"/>
    <w:rsid w:val="005C592B"/>
    <w:rsid w:val="00686AC4"/>
    <w:rsid w:val="006B46D6"/>
    <w:rsid w:val="006C09B1"/>
    <w:rsid w:val="007C4B3C"/>
    <w:rsid w:val="008060E5"/>
    <w:rsid w:val="008A7E29"/>
    <w:rsid w:val="0090667B"/>
    <w:rsid w:val="00943F85"/>
    <w:rsid w:val="00965780"/>
    <w:rsid w:val="009B062A"/>
    <w:rsid w:val="009B0F4B"/>
    <w:rsid w:val="00A06707"/>
    <w:rsid w:val="00A46CCB"/>
    <w:rsid w:val="00B02FE5"/>
    <w:rsid w:val="00B061C8"/>
    <w:rsid w:val="00B34048"/>
    <w:rsid w:val="00BB6114"/>
    <w:rsid w:val="00BE6B62"/>
    <w:rsid w:val="00BF09BF"/>
    <w:rsid w:val="00C15AAE"/>
    <w:rsid w:val="00C25DF2"/>
    <w:rsid w:val="00C46261"/>
    <w:rsid w:val="00C506EB"/>
    <w:rsid w:val="00C77F1C"/>
    <w:rsid w:val="00D50B46"/>
    <w:rsid w:val="00D775B8"/>
    <w:rsid w:val="00DB1F3C"/>
    <w:rsid w:val="00E40E96"/>
    <w:rsid w:val="00E57A90"/>
    <w:rsid w:val="00E87392"/>
    <w:rsid w:val="00ED749A"/>
    <w:rsid w:val="00F048BB"/>
    <w:rsid w:val="00F121A0"/>
    <w:rsid w:val="00F3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EDAA6"/>
  <w15:docId w15:val="{A225E1B0-08B4-4022-8239-F4C107FA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726F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26FC"/>
    <w:pPr>
      <w:widowControl w:val="0"/>
      <w:shd w:val="clear" w:color="auto" w:fill="FFFFFF"/>
      <w:spacing w:before="420" w:after="30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D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8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rsid w:val="0012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Ермакова Татьяна Федоровна</dc:creator>
  <cp:lastModifiedBy>Ермакова Татьяна Федоровна</cp:lastModifiedBy>
  <cp:revision>2</cp:revision>
  <cp:lastPrinted>2023-02-20T04:38:00Z</cp:lastPrinted>
  <dcterms:created xsi:type="dcterms:W3CDTF">2023-02-28T04:15:00Z</dcterms:created>
  <dcterms:modified xsi:type="dcterms:W3CDTF">2023-02-28T04:15:00Z</dcterms:modified>
</cp:coreProperties>
</file>