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39" w:rsidRDefault="0086636A" w:rsidP="00AD2E74">
      <w:pPr>
        <w:pStyle w:val="10"/>
        <w:keepNext/>
        <w:keepLines/>
        <w:shd w:val="clear" w:color="auto" w:fill="auto"/>
        <w:spacing w:before="0" w:after="0" w:line="240" w:lineRule="auto"/>
        <w:ind w:left="2300" w:hanging="2158"/>
        <w:jc w:val="center"/>
        <w:rPr>
          <w:sz w:val="32"/>
          <w:szCs w:val="32"/>
          <w:lang w:val="ru-RU"/>
        </w:rPr>
      </w:pPr>
      <w:bookmarkStart w:id="0" w:name="bookmark0"/>
      <w:r w:rsidRPr="00E10F39">
        <w:rPr>
          <w:sz w:val="32"/>
          <w:szCs w:val="32"/>
          <w:lang w:val="ru-RU"/>
        </w:rPr>
        <w:t>Уважаемые предприниматели Усть-Катавс</w:t>
      </w:r>
      <w:r w:rsidR="00E10F39">
        <w:rPr>
          <w:sz w:val="32"/>
          <w:szCs w:val="32"/>
          <w:lang w:val="ru-RU"/>
        </w:rPr>
        <w:t>кого</w:t>
      </w:r>
    </w:p>
    <w:p w:rsidR="0086636A" w:rsidRPr="00E10F39" w:rsidRDefault="0086636A" w:rsidP="00AD2E74">
      <w:pPr>
        <w:pStyle w:val="10"/>
        <w:keepNext/>
        <w:keepLines/>
        <w:shd w:val="clear" w:color="auto" w:fill="auto"/>
        <w:spacing w:before="0" w:after="0" w:line="240" w:lineRule="auto"/>
        <w:ind w:left="2300" w:hanging="2158"/>
        <w:jc w:val="center"/>
        <w:rPr>
          <w:sz w:val="32"/>
          <w:szCs w:val="32"/>
          <w:lang w:val="ru-RU"/>
        </w:rPr>
      </w:pPr>
      <w:r w:rsidRPr="00E10F39">
        <w:rPr>
          <w:sz w:val="32"/>
          <w:szCs w:val="32"/>
          <w:lang w:val="ru-RU"/>
        </w:rPr>
        <w:t>городского округ</w:t>
      </w:r>
      <w:bookmarkEnd w:id="0"/>
      <w:r w:rsidR="00E10F39" w:rsidRPr="00E10F39">
        <w:rPr>
          <w:sz w:val="32"/>
          <w:szCs w:val="32"/>
          <w:lang w:val="ru-RU"/>
        </w:rPr>
        <w:t>а!</w:t>
      </w:r>
    </w:p>
    <w:p w:rsidR="0086636A" w:rsidRDefault="0086636A" w:rsidP="00E10F39">
      <w:pPr>
        <w:pStyle w:val="2"/>
        <w:shd w:val="clear" w:color="auto" w:fill="auto"/>
        <w:spacing w:after="0" w:line="240" w:lineRule="auto"/>
        <w:ind w:left="-284" w:right="620" w:firstLine="284"/>
        <w:jc w:val="both"/>
        <w:rPr>
          <w:sz w:val="28"/>
          <w:szCs w:val="28"/>
          <w:lang w:val="ru-RU"/>
        </w:rPr>
      </w:pPr>
      <w:r w:rsidRPr="0086636A">
        <w:rPr>
          <w:sz w:val="28"/>
          <w:szCs w:val="28"/>
          <w:lang w:val="ru-RU"/>
        </w:rPr>
        <w:t xml:space="preserve">С </w:t>
      </w:r>
      <w:r w:rsidRPr="0086636A">
        <w:rPr>
          <w:sz w:val="28"/>
          <w:szCs w:val="28"/>
          <w:lang w:val="ru-RU"/>
        </w:rPr>
        <w:t>целью обеспечения доступности субъектов малого</w:t>
      </w:r>
      <w:r>
        <w:rPr>
          <w:sz w:val="28"/>
          <w:szCs w:val="28"/>
          <w:lang w:val="ru-RU"/>
        </w:rPr>
        <w:t xml:space="preserve"> и среднего предпринимательства к финансовым ресурсам создан Фонд «Центр микрофинансирования Челябинской области», который является самой крупной микрофинансовой организацией предпринимательского финансирования в регионе.</w:t>
      </w:r>
    </w:p>
    <w:p w:rsidR="00E10F39" w:rsidRDefault="0086636A" w:rsidP="00E10F39">
      <w:pPr>
        <w:pStyle w:val="2"/>
        <w:shd w:val="clear" w:color="auto" w:fill="auto"/>
        <w:spacing w:after="0" w:line="240" w:lineRule="auto"/>
        <w:ind w:left="-284" w:right="62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Действующая </w:t>
      </w:r>
      <w:r w:rsidRPr="00445791">
        <w:rPr>
          <w:b/>
          <w:sz w:val="28"/>
          <w:szCs w:val="28"/>
          <w:lang w:val="ru-RU"/>
        </w:rPr>
        <w:t>программа микрофинансирования</w:t>
      </w:r>
      <w:r>
        <w:rPr>
          <w:sz w:val="28"/>
          <w:szCs w:val="28"/>
          <w:lang w:val="ru-RU"/>
        </w:rPr>
        <w:t xml:space="preserve"> Фонда предусматривает:</w:t>
      </w:r>
    </w:p>
    <w:p w:rsidR="00E10F39" w:rsidRPr="00E10F39" w:rsidRDefault="00E10F39" w:rsidP="00E10F39">
      <w:pPr>
        <w:pStyle w:val="2"/>
        <w:shd w:val="clear" w:color="auto" w:fill="auto"/>
        <w:spacing w:after="0" w:line="240" w:lineRule="auto"/>
        <w:ind w:left="-284" w:right="620" w:firstLine="284"/>
        <w:jc w:val="both"/>
        <w:rPr>
          <w:sz w:val="28"/>
          <w:szCs w:val="28"/>
          <w:lang w:val="ru-RU"/>
        </w:rPr>
      </w:pPr>
      <w:r w:rsidRPr="00E10F39">
        <w:rPr>
          <w:color w:val="auto"/>
          <w:sz w:val="28"/>
          <w:szCs w:val="28"/>
          <w:shd w:val="clear" w:color="auto" w:fill="FFFFFF"/>
          <w:lang w:val="ru-RU"/>
        </w:rPr>
        <w:t>1.</w:t>
      </w:r>
      <w:r w:rsidRPr="00E10F39">
        <w:rPr>
          <w:color w:val="auto"/>
          <w:sz w:val="28"/>
          <w:szCs w:val="28"/>
          <w:shd w:val="clear" w:color="auto" w:fill="FFFFFF"/>
        </w:rPr>
        <w:t>Микр</w:t>
      </w:r>
      <w:r w:rsidRPr="00E10F39">
        <w:rPr>
          <w:color w:val="auto"/>
          <w:sz w:val="28"/>
          <w:szCs w:val="28"/>
        </w:rPr>
        <w:t>о</w:t>
      </w:r>
      <w:r w:rsidRPr="00E10F39">
        <w:rPr>
          <w:color w:val="auto"/>
          <w:sz w:val="28"/>
          <w:szCs w:val="28"/>
          <w:lang w:val="ru-RU"/>
        </w:rPr>
        <w:t>з</w:t>
      </w:r>
      <w:r w:rsidRPr="00E10F39">
        <w:rPr>
          <w:color w:val="auto"/>
          <w:sz w:val="28"/>
          <w:szCs w:val="28"/>
        </w:rPr>
        <w:t>аймы</w:t>
      </w:r>
      <w:r w:rsidRPr="00E10F39">
        <w:rPr>
          <w:color w:val="auto"/>
          <w:sz w:val="28"/>
          <w:szCs w:val="28"/>
          <w:lang w:val="ru-RU"/>
        </w:rPr>
        <w:t xml:space="preserve"> </w:t>
      </w:r>
      <w:r w:rsidRPr="00E10F39">
        <w:rPr>
          <w:b/>
          <w:color w:val="auto"/>
          <w:sz w:val="28"/>
          <w:szCs w:val="28"/>
          <w:lang w:val="ru-RU"/>
        </w:rPr>
        <w:t>предоставляются</w:t>
      </w:r>
      <w:r w:rsidRPr="00E10F39">
        <w:rPr>
          <w:color w:val="auto"/>
          <w:sz w:val="28"/>
          <w:szCs w:val="28"/>
          <w:lang w:val="ru-RU"/>
        </w:rPr>
        <w:t xml:space="preserve"> </w:t>
      </w:r>
      <w:r w:rsidRPr="00E10F39">
        <w:rPr>
          <w:color w:val="auto"/>
          <w:sz w:val="28"/>
          <w:szCs w:val="28"/>
        </w:rPr>
        <w:t>су</w:t>
      </w:r>
      <w:r w:rsidRPr="00E10F39">
        <w:rPr>
          <w:color w:val="auto"/>
          <w:sz w:val="28"/>
          <w:szCs w:val="28"/>
          <w:shd w:val="clear" w:color="auto" w:fill="FFFFFF"/>
        </w:rPr>
        <w:t>бъектам</w:t>
      </w:r>
      <w:r w:rsidRPr="00E10F39">
        <w:rPr>
          <w:color w:val="auto"/>
          <w:sz w:val="28"/>
          <w:szCs w:val="28"/>
          <w:shd w:val="clear" w:color="auto" w:fill="FFFFFF"/>
        </w:rPr>
        <w:t xml:space="preserve"> малого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и</w:t>
      </w:r>
      <w:r w:rsidRPr="00E10F39">
        <w:rPr>
          <w:color w:val="auto"/>
          <w:sz w:val="28"/>
          <w:szCs w:val="28"/>
        </w:rPr>
        <w:t xml:space="preserve"> сре</w:t>
      </w:r>
      <w:r w:rsidRPr="00E10F39">
        <w:rPr>
          <w:color w:val="auto"/>
          <w:sz w:val="28"/>
          <w:szCs w:val="28"/>
          <w:shd w:val="clear" w:color="auto" w:fill="FFFFFF"/>
        </w:rPr>
        <w:t>днего</w:t>
      </w:r>
      <w:r w:rsidRPr="00E10F39">
        <w:rPr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E10F39">
        <w:rPr>
          <w:color w:val="auto"/>
          <w:sz w:val="28"/>
          <w:szCs w:val="28"/>
          <w:shd w:val="clear" w:color="auto" w:fill="FFFFFF"/>
        </w:rPr>
        <w:t>пр</w:t>
      </w:r>
      <w:r w:rsidRPr="00E10F39">
        <w:rPr>
          <w:color w:val="auto"/>
          <w:sz w:val="28"/>
          <w:szCs w:val="28"/>
          <w:shd w:val="clear" w:color="auto" w:fill="FFFFFF"/>
          <w:lang w:val="ru-RU"/>
        </w:rPr>
        <w:t>е</w:t>
      </w:r>
      <w:r w:rsidRPr="00E10F39">
        <w:rPr>
          <w:color w:val="auto"/>
          <w:sz w:val="28"/>
          <w:szCs w:val="28"/>
          <w:shd w:val="clear" w:color="auto" w:fill="FFFFFF"/>
        </w:rPr>
        <w:t>дпри</w:t>
      </w:r>
      <w:r w:rsidRPr="00E10F39">
        <w:rPr>
          <w:color w:val="auto"/>
          <w:sz w:val="28"/>
          <w:szCs w:val="28"/>
          <w:shd w:val="clear" w:color="auto" w:fill="FFFFFF"/>
          <w:lang w:val="ru-RU"/>
        </w:rPr>
        <w:t>нимательства</w:t>
      </w:r>
      <w:r w:rsidRPr="00E10F39">
        <w:rPr>
          <w:color w:val="auto"/>
          <w:sz w:val="28"/>
          <w:szCs w:val="28"/>
          <w:shd w:val="clear" w:color="auto" w:fill="FFFFFF"/>
        </w:rPr>
        <w:t>:</w:t>
      </w:r>
    </w:p>
    <w:p w:rsidR="00E10F39" w:rsidRDefault="00E10F39" w:rsidP="00E10F39">
      <w:pPr>
        <w:tabs>
          <w:tab w:val="left" w:pos="838"/>
        </w:tabs>
        <w:ind w:left="-284" w:firstLine="284"/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</w:pPr>
      <w:r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  <w:t>-</w:t>
      </w:r>
      <w:r w:rsidR="00445791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  <w:t xml:space="preserve"> </w:t>
      </w:r>
      <w:r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не находящимся в стадии ликвидации;</w:t>
      </w:r>
    </w:p>
    <w:p w:rsidR="00E10F39" w:rsidRPr="00E10F39" w:rsidRDefault="00E10F39" w:rsidP="00E10F39">
      <w:pPr>
        <w:tabs>
          <w:tab w:val="left" w:pos="838"/>
        </w:tabs>
        <w:ind w:left="-284" w:firstLine="284"/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  <w:t>-</w:t>
      </w:r>
      <w:r w:rsidR="00445791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  <w:t xml:space="preserve"> </w:t>
      </w:r>
      <w:r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 xml:space="preserve">не имеющим задолженности </w:t>
      </w:r>
      <w:r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  <w:t xml:space="preserve">по </w:t>
      </w:r>
      <w:r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налогам, сборам, пеням, штрафам;</w:t>
      </w:r>
    </w:p>
    <w:p w:rsidR="00E10F39" w:rsidRPr="00E10F39" w:rsidRDefault="00445791" w:rsidP="00445791">
      <w:pPr>
        <w:tabs>
          <w:tab w:val="left" w:pos="1028"/>
        </w:tabs>
        <w:ind w:left="-142" w:right="620"/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  <w:t xml:space="preserve">  -</w:t>
      </w:r>
      <w:r w:rsidR="00E10F39"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 xml:space="preserve">зарегистрированным и ведущим деятельность па территории </w:t>
      </w:r>
      <w:r w:rsid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  <w:t xml:space="preserve">  </w:t>
      </w:r>
      <w:r w:rsidR="00E10F39"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Челябинской области не менее 6 (шести) месяцев;</w:t>
      </w:r>
    </w:p>
    <w:p w:rsidR="00E10F39" w:rsidRDefault="00445791" w:rsidP="00445791">
      <w:pPr>
        <w:tabs>
          <w:tab w:val="left" w:pos="932"/>
        </w:tabs>
        <w:ind w:right="620"/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  <w:t xml:space="preserve">- </w:t>
      </w:r>
      <w:r w:rsidR="00E10F39"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не имеющим за последние 12 месяцев нарушений условий ранее заключенных кредитных договоров;</w:t>
      </w:r>
    </w:p>
    <w:p w:rsidR="00E10F39" w:rsidRPr="00E10F39" w:rsidRDefault="00445791" w:rsidP="00445791">
      <w:pPr>
        <w:tabs>
          <w:tab w:val="left" w:pos="932"/>
        </w:tabs>
        <w:ind w:right="620"/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  <w:t xml:space="preserve">- </w:t>
      </w:r>
      <w:r w:rsidR="00E10F39"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создающим новые или сохраняющим рабочие места.</w:t>
      </w:r>
    </w:p>
    <w:p w:rsidR="00E10F39" w:rsidRPr="00E10F39" w:rsidRDefault="00445791" w:rsidP="00445791">
      <w:pPr>
        <w:tabs>
          <w:tab w:val="left" w:pos="1069"/>
          <w:tab w:val="left" w:leader="underscore" w:pos="3234"/>
          <w:tab w:val="left" w:leader="underscore" w:pos="5370"/>
          <w:tab w:val="left" w:leader="underscore" w:pos="8082"/>
        </w:tabs>
        <w:ind w:left="-284" w:right="589"/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shd w:val="clear" w:color="auto" w:fill="FFFFFF"/>
          <w:lang w:val="ru-RU"/>
        </w:rPr>
        <w:t xml:space="preserve">   </w:t>
      </w:r>
      <w:r w:rsidR="00E10F39"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shd w:val="clear" w:color="auto" w:fill="FFFFFF"/>
          <w:lang w:val="ru-RU"/>
        </w:rPr>
        <w:t>2.</w:t>
      </w:r>
      <w:r w:rsidR="00E10F39"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shd w:val="clear" w:color="auto" w:fill="FFFFFF"/>
        </w:rPr>
        <w:t>Микрозай</w:t>
      </w:r>
      <w:r w:rsidR="00E10F39"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м</w:t>
      </w:r>
      <w:r w:rsidR="00E10F39"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shd w:val="clear" w:color="auto" w:fill="FFFFFF"/>
        </w:rPr>
        <w:t xml:space="preserve">ы </w:t>
      </w:r>
      <w:r w:rsidR="00E10F39" w:rsidRPr="00AD2E74"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  <w:shd w:val="clear" w:color="auto" w:fill="FFFFFF"/>
        </w:rPr>
        <w:t>не</w:t>
      </w:r>
      <w:r w:rsidR="00E10F39" w:rsidRPr="00AD2E74"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  <w:shd w:val="clear" w:color="auto" w:fill="FFFFFF"/>
          <w:lang w:val="ru-RU"/>
        </w:rPr>
        <w:t xml:space="preserve"> п</w:t>
      </w:r>
      <w:r w:rsidR="00E10F39" w:rsidRPr="00AD2E74"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  <w:shd w:val="clear" w:color="auto" w:fill="FFFFFF"/>
        </w:rPr>
        <w:t>редос</w:t>
      </w:r>
      <w:r w:rsidR="00E10F39" w:rsidRPr="00AD2E74"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  <w:shd w:val="clear" w:color="auto" w:fill="FFFFFF"/>
          <w:lang w:val="ru-RU"/>
        </w:rPr>
        <w:t>т</w:t>
      </w:r>
      <w:r w:rsidR="00E10F39" w:rsidRPr="00AD2E74"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  <w:shd w:val="clear" w:color="auto" w:fill="FFFFFF"/>
        </w:rPr>
        <w:t>авляются</w:t>
      </w:r>
      <w:r w:rsidR="00E10F39"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shd w:val="clear" w:color="auto" w:fill="FFFFFF"/>
          <w:lang w:val="ru-RU"/>
        </w:rPr>
        <w:t xml:space="preserve"> с</w:t>
      </w:r>
      <w:r w:rsidR="00E10F39"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shd w:val="clear" w:color="auto" w:fill="FFFFFF"/>
        </w:rPr>
        <w:t>убъектам</w:t>
      </w:r>
      <w:r w:rsidR="00E10F39"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 xml:space="preserve"> м</w:t>
      </w:r>
      <w:r w:rsidR="00E10F39"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shd w:val="clear" w:color="auto" w:fill="FFFFFF"/>
        </w:rPr>
        <w:t>алого и</w:t>
      </w:r>
      <w:r w:rsidR="00E10F39"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  <w:t xml:space="preserve"> с</w:t>
      </w:r>
      <w:r w:rsidR="00E10F39"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shd w:val="clear" w:color="auto" w:fill="FFFFFF"/>
        </w:rPr>
        <w:t>реднего</w:t>
      </w:r>
      <w:r w:rsid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  <w:t xml:space="preserve"> </w:t>
      </w:r>
      <w:r w:rsidR="00E10F39"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shd w:val="clear" w:color="auto" w:fill="FFFFFF"/>
        </w:rPr>
        <w:t>предпр</w:t>
      </w:r>
      <w:r w:rsidR="00E10F39"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и</w:t>
      </w:r>
      <w:r w:rsidR="00E10F39"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shd w:val="clear" w:color="auto" w:fill="FFFFFF"/>
        </w:rPr>
        <w:t>нимательства:</w:t>
      </w:r>
    </w:p>
    <w:p w:rsidR="00E10F39" w:rsidRPr="00E10F39" w:rsidRDefault="00E10F39" w:rsidP="00E10F39">
      <w:pPr>
        <w:tabs>
          <w:tab w:val="left" w:pos="1028"/>
        </w:tabs>
        <w:ind w:right="620"/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  <w:t xml:space="preserve">- </w:t>
      </w:r>
      <w:r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осуществляющим предпринимательскую деятельность в сфере игорного бизнеса;</w:t>
      </w:r>
    </w:p>
    <w:p w:rsidR="00E10F39" w:rsidRPr="00E10F39" w:rsidRDefault="00E10F39" w:rsidP="00E10F39">
      <w:pPr>
        <w:tabs>
          <w:tab w:val="left" w:pos="834"/>
        </w:tabs>
        <w:ind w:right="589"/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  <w:t xml:space="preserve">- </w:t>
      </w:r>
      <w:r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осуществляющим производство и реализацию подакцизных товаров;</w:t>
      </w:r>
    </w:p>
    <w:p w:rsidR="00E10F39" w:rsidRPr="00E10F39" w:rsidRDefault="00E10F39" w:rsidP="00E10F39">
      <w:pPr>
        <w:tabs>
          <w:tab w:val="left" w:pos="834"/>
        </w:tabs>
        <w:ind w:right="589"/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  <w:t xml:space="preserve">- </w:t>
      </w:r>
      <w:r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осуществляющим добычу и (или) реализацию полезных ископаемых;</w:t>
      </w:r>
    </w:p>
    <w:p w:rsidR="00E10F39" w:rsidRPr="00E10F39" w:rsidRDefault="00E10F39" w:rsidP="00E10F39">
      <w:pPr>
        <w:tabs>
          <w:tab w:val="left" w:pos="834"/>
        </w:tabs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  <w:t xml:space="preserve">- </w:t>
      </w:r>
      <w:r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являющимся финансовыми организациями</w:t>
      </w:r>
      <w:r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  <w:t>;</w:t>
      </w:r>
    </w:p>
    <w:p w:rsidR="00E10F39" w:rsidRPr="00E10F39" w:rsidRDefault="00AD2E74" w:rsidP="00AD2E74">
      <w:pPr>
        <w:tabs>
          <w:tab w:val="left" w:pos="954"/>
        </w:tabs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</w:pPr>
      <w:r w:rsidRPr="00AD2E74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shd w:val="clear" w:color="auto" w:fill="FFFFFF"/>
          <w:lang w:val="ru-RU"/>
        </w:rPr>
        <w:t>3.</w:t>
      </w:r>
      <w:r w:rsidR="00E10F39" w:rsidRPr="00AD2E74"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  <w:shd w:val="clear" w:color="auto" w:fill="FFFFFF"/>
        </w:rPr>
        <w:t>Условия п</w:t>
      </w:r>
      <w:r w:rsidR="00E10F39" w:rsidRPr="00E10F39"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</w:rPr>
        <w:t>р</w:t>
      </w:r>
      <w:r w:rsidR="00E10F39" w:rsidRPr="00AD2E74"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  <w:shd w:val="clear" w:color="auto" w:fill="FFFFFF"/>
        </w:rPr>
        <w:t>едост</w:t>
      </w:r>
      <w:r w:rsidR="00E10F39" w:rsidRPr="00E10F39"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</w:rPr>
        <w:t>авл</w:t>
      </w:r>
      <w:r w:rsidR="00E10F39" w:rsidRPr="00E10F39"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  <w:lang w:val="ru-RU"/>
        </w:rPr>
        <w:t>ен</w:t>
      </w:r>
      <w:r w:rsidR="00E10F39" w:rsidRPr="00E10F39"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</w:rPr>
        <w:t>ия</w:t>
      </w:r>
      <w:r w:rsidR="00E10F39"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 xml:space="preserve"> мик</w:t>
      </w:r>
      <w:r w:rsidR="00E10F39" w:rsidRPr="00AD2E74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shd w:val="clear" w:color="auto" w:fill="FFFFFF"/>
        </w:rPr>
        <w:t>розаймов:</w:t>
      </w:r>
    </w:p>
    <w:p w:rsidR="00E10F39" w:rsidRPr="00E10F39" w:rsidRDefault="00AD2E74" w:rsidP="00AD2E74">
      <w:pPr>
        <w:tabs>
          <w:tab w:val="left" w:pos="831"/>
        </w:tabs>
        <w:ind w:right="620"/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  <w:t xml:space="preserve">- </w:t>
      </w:r>
      <w:r w:rsidR="00E10F39"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 xml:space="preserve">микрозаймы предоставляются в размере от </w:t>
      </w:r>
      <w:r w:rsidR="00E10F39"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  <w:t>100 000</w:t>
      </w:r>
      <w:r w:rsidR="00E10F39"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 xml:space="preserve"> рублей до 1</w:t>
      </w:r>
      <w:r w:rsidR="00E10F39"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  <w:t>000 000</w:t>
      </w:r>
      <w:r w:rsidR="00E10F39"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 xml:space="preserve"> рублей;</w:t>
      </w:r>
    </w:p>
    <w:p w:rsidR="00E10F39" w:rsidRPr="00E10F39" w:rsidRDefault="00AD2E74" w:rsidP="00AD2E74">
      <w:pPr>
        <w:tabs>
          <w:tab w:val="left" w:pos="834"/>
        </w:tabs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  <w:t xml:space="preserve">- </w:t>
      </w:r>
      <w:r w:rsidR="00E10F39"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 xml:space="preserve">срок договора микрозайма — </w:t>
      </w:r>
      <w:r w:rsidR="00E10F39" w:rsidRPr="00E10F39"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</w:rPr>
        <w:t>от 3 до 12 месяцев</w:t>
      </w:r>
      <w:r w:rsidR="00E10F39"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;</w:t>
      </w:r>
    </w:p>
    <w:p w:rsidR="00E10F39" w:rsidRPr="00E10F39" w:rsidRDefault="00AD2E74" w:rsidP="00AD2E74">
      <w:pPr>
        <w:tabs>
          <w:tab w:val="left" w:pos="834"/>
        </w:tabs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  <w:t xml:space="preserve">- </w:t>
      </w:r>
      <w:r w:rsidR="00E10F39"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 xml:space="preserve">процентная ставка по договору микрозайма </w:t>
      </w:r>
      <w:r w:rsidR="00E10F39" w:rsidRPr="00E10F39"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</w:rPr>
        <w:t>7,7%</w:t>
      </w:r>
      <w:r w:rsidR="00E10F39"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 xml:space="preserve"> годовых.</w:t>
      </w:r>
    </w:p>
    <w:p w:rsidR="00E10F39" w:rsidRPr="00E10F39" w:rsidRDefault="00AD2E74" w:rsidP="00AD2E74">
      <w:pPr>
        <w:tabs>
          <w:tab w:val="left" w:leader="underscore" w:pos="2610"/>
        </w:tabs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  <w:t>4.</w:t>
      </w:r>
      <w:r w:rsidR="00E10F39"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Мик</w:t>
      </w:r>
      <w:r w:rsidR="00E10F39" w:rsidRPr="00AD2E74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shd w:val="clear" w:color="auto" w:fill="FFFFFF"/>
        </w:rPr>
        <w:t>розаймы</w:t>
      </w:r>
      <w:r w:rsidR="00E10F39" w:rsidRPr="00AD2E74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shd w:val="clear" w:color="auto" w:fill="FFFFFF"/>
          <w:lang w:val="ru-RU"/>
        </w:rPr>
        <w:t xml:space="preserve"> </w:t>
      </w:r>
      <w:r w:rsidR="00E10F39"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п</w:t>
      </w:r>
      <w:r w:rsidR="00E10F39" w:rsidRPr="00AD2E74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shd w:val="clear" w:color="auto" w:fill="FFFFFF"/>
        </w:rPr>
        <w:t xml:space="preserve">редоставляются </w:t>
      </w:r>
      <w:r w:rsidR="00445791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shd w:val="clear" w:color="auto" w:fill="FFFFFF"/>
          <w:lang w:val="ru-RU"/>
        </w:rPr>
        <w:t>н</w:t>
      </w:r>
      <w:bookmarkStart w:id="1" w:name="_GoBack"/>
      <w:bookmarkEnd w:id="1"/>
      <w:r w:rsidR="00E10F39" w:rsidRPr="00AD2E74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shd w:val="clear" w:color="auto" w:fill="FFFFFF"/>
        </w:rPr>
        <w:t>а усл</w:t>
      </w:r>
      <w:r w:rsidR="00E10F39"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овия</w:t>
      </w:r>
      <w:r w:rsidR="00E10F39" w:rsidRPr="00AD2E74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shd w:val="clear" w:color="auto" w:fill="FFFFFF"/>
        </w:rPr>
        <w:t>х</w:t>
      </w:r>
      <w:r w:rsidR="00E10F39"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 xml:space="preserve"> пол</w:t>
      </w:r>
      <w:r w:rsidR="00E10F39" w:rsidRPr="00AD2E74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shd w:val="clear" w:color="auto" w:fill="FFFFFF"/>
        </w:rPr>
        <w:t>ной имущественной</w:t>
      </w:r>
    </w:p>
    <w:p w:rsidR="00E10F39" w:rsidRPr="00E10F39" w:rsidRDefault="00E10F39" w:rsidP="00AD2E74">
      <w:pPr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</w:pPr>
      <w:r w:rsidRPr="00AD2E74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shd w:val="clear" w:color="auto" w:fill="FFFFFF"/>
        </w:rPr>
        <w:t>обеспеченности:</w:t>
      </w:r>
    </w:p>
    <w:p w:rsidR="00E10F39" w:rsidRPr="00E10F39" w:rsidRDefault="00AD2E74" w:rsidP="00AD2E74">
      <w:pPr>
        <w:tabs>
          <w:tab w:val="left" w:pos="829"/>
        </w:tabs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  <w:t xml:space="preserve">- </w:t>
      </w:r>
      <w:r w:rsidR="00E10F39"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жилая, нежилая недвижимость;</w:t>
      </w:r>
    </w:p>
    <w:p w:rsidR="00E10F39" w:rsidRPr="00E10F39" w:rsidRDefault="00AD2E74" w:rsidP="00AD2E74">
      <w:pPr>
        <w:tabs>
          <w:tab w:val="left" w:pos="829"/>
        </w:tabs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  <w:t xml:space="preserve">- </w:t>
      </w:r>
      <w:r w:rsidR="00E10F39"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автотранспорт, спецтехника, залог товаров в обороте, оборудование.</w:t>
      </w:r>
    </w:p>
    <w:p w:rsidR="00E10F39" w:rsidRPr="00E10F39" w:rsidRDefault="00AD2E74" w:rsidP="00AD2E74">
      <w:pPr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  <w:t xml:space="preserve">5. </w:t>
      </w:r>
      <w:r w:rsidR="00E10F39" w:rsidRPr="00AD2E74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shd w:val="clear" w:color="auto" w:fill="FFFFFF"/>
        </w:rPr>
        <w:t>Приоритетны</w:t>
      </w:r>
      <w:r w:rsidR="00E10F39"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 xml:space="preserve">е </w:t>
      </w:r>
      <w:r w:rsidR="00E10F39" w:rsidRPr="00AD2E74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shd w:val="clear" w:color="auto" w:fill="FFFFFF"/>
        </w:rPr>
        <w:t>отрасли</w:t>
      </w:r>
      <w:r w:rsidR="00E10F39"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:</w:t>
      </w:r>
    </w:p>
    <w:p w:rsidR="00E10F39" w:rsidRPr="00E10F39" w:rsidRDefault="00AD2E74" w:rsidP="00AD2E74">
      <w:pPr>
        <w:tabs>
          <w:tab w:val="left" w:pos="838"/>
        </w:tabs>
        <w:ind w:left="142"/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  <w:t xml:space="preserve">- </w:t>
      </w:r>
      <w:r w:rsidR="00E10F39"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 xml:space="preserve">инновационная деятельность и </w:t>
      </w:r>
      <w:r w:rsidR="00E10F39"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en-US"/>
        </w:rPr>
        <w:t>IT</w:t>
      </w:r>
      <w:r w:rsidR="00E10F39"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 xml:space="preserve"> сфера;</w:t>
      </w:r>
    </w:p>
    <w:p w:rsidR="00E10F39" w:rsidRPr="00E10F39" w:rsidRDefault="00AD2E74" w:rsidP="00AD2E74">
      <w:pPr>
        <w:tabs>
          <w:tab w:val="left" w:pos="838"/>
        </w:tabs>
        <w:ind w:left="142"/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  <w:t xml:space="preserve">- </w:t>
      </w:r>
      <w:r w:rsidR="00E10F39"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производство и переработка продукции;</w:t>
      </w:r>
    </w:p>
    <w:p w:rsidR="00E10F39" w:rsidRPr="00E10F39" w:rsidRDefault="00AD2E74" w:rsidP="00AD2E74">
      <w:pPr>
        <w:tabs>
          <w:tab w:val="left" w:pos="834"/>
        </w:tabs>
        <w:ind w:left="142"/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  <w:t xml:space="preserve">- </w:t>
      </w:r>
      <w:r w:rsidR="00E10F39"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сельское хозяйство;</w:t>
      </w:r>
    </w:p>
    <w:p w:rsidR="00E10F39" w:rsidRPr="00E10F39" w:rsidRDefault="00AD2E74" w:rsidP="00AD2E74">
      <w:pPr>
        <w:tabs>
          <w:tab w:val="left" w:pos="829"/>
        </w:tabs>
        <w:ind w:left="142"/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  <w:t xml:space="preserve">- </w:t>
      </w:r>
      <w:r w:rsidR="00E10F39"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деятельность в сфере социальных и бытовых услуг;</w:t>
      </w:r>
    </w:p>
    <w:p w:rsidR="00E10F39" w:rsidRDefault="00AD2E74" w:rsidP="00AD2E74">
      <w:pPr>
        <w:tabs>
          <w:tab w:val="left" w:pos="824"/>
        </w:tabs>
        <w:ind w:left="142"/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  <w:t xml:space="preserve">- </w:t>
      </w:r>
      <w:r w:rsidR="00E10F39" w:rsidRPr="00E10F3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деятельность, связанная с осуществлением экспортных операций.</w:t>
      </w:r>
    </w:p>
    <w:p w:rsidR="00445791" w:rsidRDefault="00445791" w:rsidP="00AD2E74">
      <w:pPr>
        <w:tabs>
          <w:tab w:val="left" w:pos="824"/>
        </w:tabs>
        <w:ind w:left="142"/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</w:pPr>
    </w:p>
    <w:p w:rsidR="00445791" w:rsidRPr="00E10F39" w:rsidRDefault="00445791" w:rsidP="00AD2E74">
      <w:pPr>
        <w:tabs>
          <w:tab w:val="left" w:pos="824"/>
        </w:tabs>
        <w:ind w:left="142"/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</w:pPr>
    </w:p>
    <w:p w:rsidR="00E10F39" w:rsidRPr="00AD2E74" w:rsidRDefault="00E10F39" w:rsidP="00E10F39">
      <w:pPr>
        <w:pStyle w:val="2"/>
        <w:shd w:val="clear" w:color="auto" w:fill="auto"/>
        <w:spacing w:after="0" w:line="240" w:lineRule="auto"/>
        <w:ind w:left="-284" w:right="620" w:firstLine="964"/>
        <w:jc w:val="both"/>
        <w:rPr>
          <w:sz w:val="28"/>
          <w:szCs w:val="28"/>
          <w:lang w:val="ru-RU"/>
        </w:rPr>
      </w:pPr>
      <w:r w:rsidRPr="00AD2E74">
        <w:rPr>
          <w:rFonts w:eastAsia="Microsoft Sans Serif"/>
          <w:spacing w:val="0"/>
          <w:sz w:val="28"/>
          <w:szCs w:val="28"/>
        </w:rPr>
        <w:t xml:space="preserve">По всем возникающим вопросам можно обращаться в «Территорию бизнеса» по адресу: г. Челябинск, ул. Российская, д. 110, тел. 8-800-350-24-74, 8 (351) 214-06-05, </w:t>
      </w:r>
      <w:hyperlink r:id="rId7" w:history="1">
        <w:r w:rsidRPr="00AD2E74">
          <w:rPr>
            <w:rFonts w:eastAsia="Microsoft Sans Serif"/>
            <w:color w:val="0066CC"/>
            <w:spacing w:val="0"/>
            <w:sz w:val="28"/>
            <w:szCs w:val="28"/>
            <w:u w:val="single"/>
            <w:lang w:val="en-US"/>
          </w:rPr>
          <w:t>cmf</w:t>
        </w:r>
        <w:r w:rsidRPr="00AD2E74">
          <w:rPr>
            <w:rFonts w:eastAsia="Microsoft Sans Serif"/>
            <w:color w:val="0066CC"/>
            <w:spacing w:val="0"/>
            <w:sz w:val="28"/>
            <w:szCs w:val="28"/>
            <w:u w:val="single"/>
            <w:lang w:val="ru-RU"/>
          </w:rPr>
          <w:t>@</w:t>
        </w:r>
        <w:r w:rsidRPr="00AD2E74">
          <w:rPr>
            <w:rFonts w:eastAsia="Microsoft Sans Serif"/>
            <w:color w:val="0066CC"/>
            <w:spacing w:val="0"/>
            <w:sz w:val="28"/>
            <w:szCs w:val="28"/>
            <w:u w:val="single"/>
            <w:lang w:val="en-US"/>
          </w:rPr>
          <w:t>fond</w:t>
        </w:r>
        <w:r w:rsidRPr="00AD2E74">
          <w:rPr>
            <w:rFonts w:eastAsia="Microsoft Sans Serif"/>
            <w:color w:val="0066CC"/>
            <w:spacing w:val="0"/>
            <w:sz w:val="28"/>
            <w:szCs w:val="28"/>
            <w:u w:val="single"/>
            <w:lang w:val="ru-RU"/>
          </w:rPr>
          <w:t>74.</w:t>
        </w:r>
        <w:r w:rsidRPr="00AD2E74">
          <w:rPr>
            <w:rFonts w:eastAsia="Microsoft Sans Serif"/>
            <w:color w:val="0066CC"/>
            <w:spacing w:val="0"/>
            <w:sz w:val="28"/>
            <w:szCs w:val="28"/>
            <w:u w:val="single"/>
            <w:lang w:val="en-US"/>
          </w:rPr>
          <w:t>ru</w:t>
        </w:r>
        <w:r w:rsidRPr="00AD2E74">
          <w:rPr>
            <w:rFonts w:eastAsia="Microsoft Sans Serif"/>
            <w:color w:val="0066CC"/>
            <w:spacing w:val="0"/>
            <w:sz w:val="28"/>
            <w:szCs w:val="28"/>
            <w:u w:val="single"/>
            <w:lang w:val="ru-RU"/>
          </w:rPr>
          <w:t>,</w:t>
        </w:r>
        <w:r w:rsidRPr="00AD2E74">
          <w:rPr>
            <w:rFonts w:eastAsia="Microsoft Sans Serif"/>
            <w:color w:val="0066CC"/>
            <w:spacing w:val="0"/>
            <w:sz w:val="28"/>
            <w:szCs w:val="28"/>
            <w:u w:val="single"/>
            <w:lang w:val="en-US"/>
          </w:rPr>
          <w:t>https</w:t>
        </w:r>
        <w:r w:rsidRPr="00AD2E74">
          <w:rPr>
            <w:rFonts w:eastAsia="Microsoft Sans Serif"/>
            <w:color w:val="0066CC"/>
            <w:spacing w:val="0"/>
            <w:sz w:val="28"/>
            <w:szCs w:val="28"/>
            <w:u w:val="single"/>
          </w:rPr>
          <w:t>://территориябизпеса74.рф</w:t>
        </w:r>
      </w:hyperlink>
    </w:p>
    <w:sectPr w:rsidR="00E10F39" w:rsidRPr="00AD2E74" w:rsidSect="00E10F39">
      <w:type w:val="continuous"/>
      <w:pgSz w:w="11905" w:h="16837"/>
      <w:pgMar w:top="284" w:right="743" w:bottom="709" w:left="15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ABF" w:rsidRDefault="00046ABF">
      <w:r>
        <w:separator/>
      </w:r>
    </w:p>
  </w:endnote>
  <w:endnote w:type="continuationSeparator" w:id="0">
    <w:p w:rsidR="00046ABF" w:rsidRDefault="0004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ABF" w:rsidRDefault="00046ABF"/>
  </w:footnote>
  <w:footnote w:type="continuationSeparator" w:id="0">
    <w:p w:rsidR="00046ABF" w:rsidRDefault="00046A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18F"/>
    <w:multiLevelType w:val="multilevel"/>
    <w:tmpl w:val="FE14EC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1E41BF"/>
    <w:multiLevelType w:val="multilevel"/>
    <w:tmpl w:val="D92030B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C6378E"/>
    <w:multiLevelType w:val="multilevel"/>
    <w:tmpl w:val="FC50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00"/>
    <w:rsid w:val="00046ABF"/>
    <w:rsid w:val="00445791"/>
    <w:rsid w:val="004B4500"/>
    <w:rsid w:val="0086636A"/>
    <w:rsid w:val="00AD2E74"/>
    <w:rsid w:val="00E10F39"/>
    <w:rsid w:val="00F2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20519"/>
  <w15:docId w15:val="{C1096A5F-25E4-4914-9E05-C11A4012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</w:rPr>
  </w:style>
  <w:style w:type="character" w:customStyle="1" w:styleId="105pt0pt">
    <w:name w:val="Основной текст + 10;5 pt;Малые прописные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1"/>
      <w:szCs w:val="21"/>
      <w:u w:val="singl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23"/>
      <w:szCs w:val="23"/>
    </w:rPr>
  </w:style>
  <w:style w:type="character" w:styleId="a5">
    <w:name w:val="Unresolved Mention"/>
    <w:basedOn w:val="a0"/>
    <w:uiPriority w:val="99"/>
    <w:semiHidden/>
    <w:unhideWhenUsed/>
    <w:rsid w:val="008663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mf@fond74.ru,https://&#1090;&#1077;&#1088;&#1088;&#1080;&#1090;&#1086;&#1088;&#1080;&#1103;&#1073;&#1080;&#1079;&#1087;&#1077;&#1089;&#1072;74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 Людмила Михайловна</dc:creator>
  <cp:lastModifiedBy>Чернова Ольга Александровна</cp:lastModifiedBy>
  <cp:revision>3</cp:revision>
  <dcterms:created xsi:type="dcterms:W3CDTF">2018-03-01T10:37:00Z</dcterms:created>
  <dcterms:modified xsi:type="dcterms:W3CDTF">2018-03-02T06:21:00Z</dcterms:modified>
</cp:coreProperties>
</file>