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6428DB" w:rsidRDefault="00167921" w:rsidP="00167921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167921" w:rsidRPr="006428DB" w:rsidRDefault="00167921" w:rsidP="00167921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167921" w:rsidRPr="00D06424" w:rsidRDefault="005868A2" w:rsidP="005868A2">
      <w:pPr>
        <w:jc w:val="right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</w:t>
      </w:r>
      <w:r w:rsidR="00222C92" w:rsidRPr="00D06424">
        <w:rPr>
          <w:noProof/>
          <w:sz w:val="26"/>
          <w:szCs w:val="26"/>
        </w:rPr>
        <w:drawing>
          <wp:inline distT="0" distB="0" distL="0" distR="0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424">
        <w:rPr>
          <w:noProof/>
          <w:sz w:val="26"/>
          <w:szCs w:val="26"/>
        </w:rPr>
        <w:t xml:space="preserve">                                                                                                     </w:t>
      </w:r>
      <w:r w:rsidRPr="00D06424">
        <w:rPr>
          <w:sz w:val="26"/>
          <w:szCs w:val="26"/>
        </w:rPr>
        <w:t>0</w:t>
      </w:r>
      <w:r w:rsidR="005350F5">
        <w:rPr>
          <w:sz w:val="26"/>
          <w:szCs w:val="26"/>
        </w:rPr>
        <w:t>9</w:t>
      </w:r>
      <w:r w:rsidRPr="00D06424">
        <w:rPr>
          <w:sz w:val="26"/>
          <w:szCs w:val="26"/>
        </w:rPr>
        <w:t>.11.2020</w:t>
      </w:r>
    </w:p>
    <w:p w:rsidR="005350F5" w:rsidRPr="005350F5" w:rsidRDefault="005350F5" w:rsidP="005350F5">
      <w:pPr>
        <w:jc w:val="center"/>
        <w:rPr>
          <w:rFonts w:eastAsiaTheme="minorHAnsi"/>
          <w:sz w:val="26"/>
          <w:szCs w:val="26"/>
          <w:lang w:eastAsia="en-US"/>
        </w:rPr>
      </w:pPr>
      <w:r w:rsidRPr="005350F5">
        <w:rPr>
          <w:rFonts w:eastAsiaTheme="minorHAnsi"/>
          <w:sz w:val="26"/>
          <w:szCs w:val="26"/>
          <w:lang w:eastAsia="en-US"/>
        </w:rPr>
        <w:t>Комплексные кадастровые работы – необходимый шаг к наполнению</w:t>
      </w:r>
      <w:r w:rsidR="00E27906">
        <w:rPr>
          <w:rFonts w:eastAsiaTheme="minorHAnsi"/>
          <w:sz w:val="26"/>
          <w:szCs w:val="26"/>
          <w:lang w:eastAsia="en-US"/>
        </w:rPr>
        <w:t xml:space="preserve"> </w:t>
      </w:r>
      <w:r w:rsidRPr="005350F5">
        <w:rPr>
          <w:rFonts w:eastAsiaTheme="minorHAnsi"/>
          <w:sz w:val="26"/>
          <w:szCs w:val="26"/>
          <w:lang w:eastAsia="en-US"/>
        </w:rPr>
        <w:t>реестра недвижимости актуальными сведениями</w:t>
      </w:r>
    </w:p>
    <w:p w:rsidR="005350F5" w:rsidRPr="005350F5" w:rsidRDefault="005350F5" w:rsidP="005350F5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50F5" w:rsidRPr="005350F5" w:rsidRDefault="005350F5" w:rsidP="005350F5">
      <w:pPr>
        <w:spacing w:after="160" w:line="259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5350F5">
        <w:rPr>
          <w:rFonts w:eastAsiaTheme="minorHAnsi"/>
          <w:b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Челябинской области информирует о ходе комплексных кадастровых работ (ККР) на территории Южного Урала.</w:t>
      </w:r>
    </w:p>
    <w:p w:rsidR="005350F5" w:rsidRPr="005350F5" w:rsidRDefault="005350F5" w:rsidP="005350F5">
      <w:pPr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50F5">
        <w:rPr>
          <w:rFonts w:eastAsiaTheme="minorHAnsi"/>
          <w:sz w:val="26"/>
          <w:szCs w:val="26"/>
          <w:lang w:eastAsia="en-US"/>
        </w:rPr>
        <w:t xml:space="preserve">Управление Росреестра по Челябинской области продолжает постановку на кадучет кадастровых кварталов по итогам комплексных кадастровых работ. </w:t>
      </w:r>
      <w:r>
        <w:rPr>
          <w:rFonts w:eastAsiaTheme="minorHAnsi"/>
          <w:sz w:val="26"/>
          <w:szCs w:val="26"/>
          <w:lang w:eastAsia="en-US"/>
        </w:rPr>
        <w:t xml:space="preserve">Ранее </w:t>
      </w:r>
      <w:r w:rsidRPr="005350F5">
        <w:rPr>
          <w:rFonts w:eastAsiaTheme="minorHAnsi"/>
          <w:sz w:val="26"/>
          <w:szCs w:val="26"/>
          <w:lang w:eastAsia="en-US"/>
        </w:rPr>
        <w:t xml:space="preserve">Управление </w:t>
      </w:r>
      <w:r>
        <w:rPr>
          <w:rFonts w:eastAsiaTheme="minorHAnsi"/>
          <w:sz w:val="26"/>
          <w:szCs w:val="26"/>
          <w:lang w:eastAsia="en-US"/>
        </w:rPr>
        <w:t xml:space="preserve">Росреестра уже </w:t>
      </w:r>
      <w:r w:rsidR="006666C0">
        <w:rPr>
          <w:rFonts w:eastAsiaTheme="minorHAnsi"/>
          <w:sz w:val="26"/>
          <w:szCs w:val="26"/>
          <w:lang w:eastAsia="en-US"/>
        </w:rPr>
        <w:t xml:space="preserve">говорило о важности этого процесса, </w:t>
      </w:r>
      <w:r w:rsidRPr="005350F5">
        <w:rPr>
          <w:rFonts w:eastAsiaTheme="minorHAnsi"/>
          <w:sz w:val="26"/>
          <w:szCs w:val="26"/>
          <w:lang w:eastAsia="en-US"/>
        </w:rPr>
        <w:t>разъя</w:t>
      </w:r>
      <w:r w:rsidR="006666C0">
        <w:rPr>
          <w:rFonts w:eastAsiaTheme="minorHAnsi"/>
          <w:sz w:val="26"/>
          <w:szCs w:val="26"/>
          <w:lang w:eastAsia="en-US"/>
        </w:rPr>
        <w:t>сняя</w:t>
      </w:r>
      <w:r w:rsidRPr="005350F5">
        <w:rPr>
          <w:rFonts w:eastAsiaTheme="minorHAnsi"/>
          <w:sz w:val="26"/>
          <w:szCs w:val="26"/>
          <w:lang w:eastAsia="en-US"/>
        </w:rPr>
        <w:t>, что такое комплексные кадастровые раб</w:t>
      </w:r>
      <w:r>
        <w:rPr>
          <w:rFonts w:eastAsiaTheme="minorHAnsi"/>
          <w:sz w:val="26"/>
          <w:szCs w:val="26"/>
          <w:lang w:eastAsia="en-US"/>
        </w:rPr>
        <w:t>оты и почему они так называются</w:t>
      </w:r>
      <w:r w:rsidRPr="005350F5">
        <w:rPr>
          <w:rFonts w:eastAsiaTheme="minorHAnsi"/>
          <w:sz w:val="26"/>
          <w:szCs w:val="26"/>
          <w:lang w:eastAsia="en-US"/>
        </w:rPr>
        <w:t xml:space="preserve">, а также </w:t>
      </w:r>
      <w:r w:rsidR="006666C0">
        <w:rPr>
          <w:rFonts w:eastAsiaTheme="minorHAnsi"/>
          <w:sz w:val="26"/>
          <w:szCs w:val="26"/>
          <w:lang w:eastAsia="en-US"/>
        </w:rPr>
        <w:t>информировало</w:t>
      </w:r>
      <w:r w:rsidRPr="005350F5">
        <w:rPr>
          <w:rFonts w:eastAsiaTheme="minorHAnsi"/>
          <w:sz w:val="26"/>
          <w:szCs w:val="26"/>
          <w:lang w:eastAsia="en-US"/>
        </w:rPr>
        <w:t xml:space="preserve"> о постановке на кадучет первого в </w:t>
      </w:r>
      <w:r w:rsidR="002B131A">
        <w:rPr>
          <w:rFonts w:eastAsiaTheme="minorHAnsi"/>
          <w:sz w:val="26"/>
          <w:szCs w:val="26"/>
          <w:lang w:eastAsia="en-US"/>
        </w:rPr>
        <w:t>2020</w:t>
      </w:r>
      <w:r w:rsidRPr="005350F5">
        <w:rPr>
          <w:rFonts w:eastAsiaTheme="minorHAnsi"/>
          <w:sz w:val="26"/>
          <w:szCs w:val="26"/>
          <w:lang w:eastAsia="en-US"/>
        </w:rPr>
        <w:t xml:space="preserve"> году кадастрового квартала, расположенного в областном центре. На днях в Единый государственный реестр недвижимости (ЕГРН) были внесены сведения еще об одном челябинском кадастровом квартале (74:36:</w:t>
      </w:r>
      <w:r w:rsidR="002B131A">
        <w:rPr>
          <w:rFonts w:eastAsiaTheme="minorHAnsi"/>
          <w:sz w:val="26"/>
          <w:szCs w:val="26"/>
          <w:lang w:eastAsia="en-US"/>
        </w:rPr>
        <w:t>0601003) и</w:t>
      </w:r>
      <w:r w:rsidRPr="005350F5">
        <w:rPr>
          <w:rFonts w:eastAsiaTheme="minorHAnsi"/>
          <w:sz w:val="26"/>
          <w:szCs w:val="26"/>
          <w:lang w:eastAsia="en-US"/>
        </w:rPr>
        <w:t xml:space="preserve"> первом в этом году квартале, находящемся за пределами Челябинска. Речь идет о кадастровом квартале 74:33:0212003 г. Магнитогорска – 8 ноября в ЕГРН внесены сведения о 72 земельных участках этого квартала (из </w:t>
      </w:r>
      <w:r w:rsidR="004F60CC">
        <w:rPr>
          <w:rFonts w:eastAsiaTheme="minorHAnsi"/>
          <w:sz w:val="26"/>
          <w:szCs w:val="26"/>
          <w:lang w:eastAsia="en-US"/>
        </w:rPr>
        <w:t>ни</w:t>
      </w:r>
      <w:r w:rsidRPr="005350F5">
        <w:rPr>
          <w:rFonts w:eastAsiaTheme="minorHAnsi"/>
          <w:sz w:val="26"/>
          <w:szCs w:val="26"/>
          <w:lang w:eastAsia="en-US"/>
        </w:rPr>
        <w:t>х 28 – вновь образованные, 44 – уточненные) и 78 находящихся в его границах объектах капитального строительства.</w:t>
      </w:r>
      <w:bookmarkStart w:id="0" w:name="_GoBack"/>
      <w:bookmarkEnd w:id="0"/>
    </w:p>
    <w:p w:rsidR="000946CA" w:rsidRDefault="005350F5" w:rsidP="005350F5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Проведение к</w:t>
      </w:r>
      <w:r w:rsidRPr="005350F5">
        <w:rPr>
          <w:rFonts w:eastAsiaTheme="minorHAnsi"/>
          <w:sz w:val="26"/>
          <w:szCs w:val="26"/>
          <w:lang w:eastAsia="en-US"/>
        </w:rPr>
        <w:t>омплексны</w:t>
      </w:r>
      <w:r>
        <w:rPr>
          <w:rFonts w:eastAsiaTheme="minorHAnsi"/>
          <w:sz w:val="26"/>
          <w:szCs w:val="26"/>
          <w:lang w:eastAsia="en-US"/>
        </w:rPr>
        <w:t>х</w:t>
      </w:r>
      <w:r w:rsidRPr="005350F5">
        <w:rPr>
          <w:rFonts w:eastAsiaTheme="minorHAnsi"/>
          <w:sz w:val="26"/>
          <w:szCs w:val="26"/>
          <w:lang w:eastAsia="en-US"/>
        </w:rPr>
        <w:t xml:space="preserve"> кадастровы</w:t>
      </w:r>
      <w:r>
        <w:rPr>
          <w:rFonts w:eastAsiaTheme="minorHAnsi"/>
          <w:sz w:val="26"/>
          <w:szCs w:val="26"/>
          <w:lang w:eastAsia="en-US"/>
        </w:rPr>
        <w:t xml:space="preserve">х работ </w:t>
      </w:r>
      <w:r w:rsidR="00776C61">
        <w:rPr>
          <w:rFonts w:eastAsiaTheme="minorHAnsi"/>
          <w:sz w:val="26"/>
          <w:szCs w:val="26"/>
          <w:lang w:eastAsia="en-US"/>
        </w:rPr>
        <w:t>имеет исключительное значение</w:t>
      </w:r>
      <w:r>
        <w:rPr>
          <w:rFonts w:eastAsiaTheme="minorHAnsi"/>
          <w:sz w:val="26"/>
          <w:szCs w:val="26"/>
          <w:lang w:eastAsia="en-US"/>
        </w:rPr>
        <w:t>,</w:t>
      </w:r>
      <w:r w:rsidR="006666C0">
        <w:rPr>
          <w:rFonts w:eastAsiaTheme="minorHAnsi"/>
          <w:sz w:val="26"/>
          <w:szCs w:val="26"/>
          <w:lang w:eastAsia="en-US"/>
        </w:rPr>
        <w:t xml:space="preserve"> в том числе для </w:t>
      </w:r>
      <w:r w:rsidR="006666C0" w:rsidRPr="006666C0">
        <w:rPr>
          <w:rFonts w:eastAsiaTheme="minorHAnsi"/>
          <w:sz w:val="26"/>
          <w:szCs w:val="26"/>
          <w:lang w:eastAsia="en-US"/>
        </w:rPr>
        <w:t>инвестиционн</w:t>
      </w:r>
      <w:r w:rsidR="006666C0">
        <w:rPr>
          <w:rFonts w:eastAsiaTheme="minorHAnsi"/>
          <w:sz w:val="26"/>
          <w:szCs w:val="26"/>
          <w:lang w:eastAsia="en-US"/>
        </w:rPr>
        <w:t>ой привлекательности региона,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3503D">
        <w:rPr>
          <w:rFonts w:eastAsiaTheme="minorHAnsi"/>
          <w:sz w:val="26"/>
          <w:szCs w:val="26"/>
          <w:lang w:eastAsia="en-US"/>
        </w:rPr>
        <w:t xml:space="preserve">т.к. </w:t>
      </w:r>
      <w:r w:rsidR="004F60CC">
        <w:rPr>
          <w:rFonts w:eastAsiaTheme="minorHAnsi"/>
          <w:sz w:val="26"/>
          <w:szCs w:val="26"/>
          <w:lang w:eastAsia="en-US"/>
        </w:rPr>
        <w:t xml:space="preserve">в результате происходит </w:t>
      </w:r>
      <w:r w:rsidRPr="005350F5">
        <w:rPr>
          <w:rFonts w:eastAsiaTheme="minorHAnsi"/>
          <w:sz w:val="26"/>
          <w:szCs w:val="26"/>
          <w:lang w:eastAsia="en-US"/>
        </w:rPr>
        <w:t>наполнени</w:t>
      </w:r>
      <w:r>
        <w:rPr>
          <w:rFonts w:eastAsiaTheme="minorHAnsi"/>
          <w:sz w:val="26"/>
          <w:szCs w:val="26"/>
          <w:lang w:eastAsia="en-US"/>
        </w:rPr>
        <w:t xml:space="preserve">е </w:t>
      </w:r>
      <w:r w:rsidRPr="005350F5">
        <w:rPr>
          <w:rFonts w:eastAsiaTheme="minorHAnsi"/>
          <w:sz w:val="26"/>
          <w:szCs w:val="26"/>
          <w:lang w:eastAsia="en-US"/>
        </w:rPr>
        <w:t>реестра недвижимости актуальными сведениями</w:t>
      </w:r>
      <w:r>
        <w:rPr>
          <w:rFonts w:eastAsiaTheme="minorHAnsi"/>
          <w:sz w:val="26"/>
          <w:szCs w:val="26"/>
          <w:lang w:eastAsia="en-US"/>
        </w:rPr>
        <w:t>.</w:t>
      </w:r>
      <w:r w:rsidRPr="005350F5">
        <w:rPr>
          <w:rFonts w:eastAsiaTheme="minorHAnsi"/>
          <w:sz w:val="26"/>
          <w:szCs w:val="26"/>
          <w:lang w:eastAsia="en-US"/>
        </w:rPr>
        <w:t xml:space="preserve"> Управление Росреестра напоминает, какие </w:t>
      </w:r>
      <w:r w:rsidR="006666C0">
        <w:rPr>
          <w:rFonts w:eastAsiaTheme="minorHAnsi"/>
          <w:sz w:val="26"/>
          <w:szCs w:val="26"/>
          <w:lang w:eastAsia="en-US"/>
        </w:rPr>
        <w:t xml:space="preserve">ещё </w:t>
      </w:r>
      <w:r w:rsidRPr="005350F5">
        <w:rPr>
          <w:rFonts w:eastAsiaTheme="minorHAnsi"/>
          <w:sz w:val="26"/>
          <w:szCs w:val="26"/>
          <w:lang w:eastAsia="en-US"/>
        </w:rPr>
        <w:t>неоспоримые плюсы имеют комплексные кадастровые работы</w:t>
      </w:r>
      <w:r w:rsidR="006666C0">
        <w:rPr>
          <w:rFonts w:eastAsiaTheme="minorHAnsi"/>
          <w:sz w:val="26"/>
          <w:szCs w:val="26"/>
          <w:lang w:eastAsia="en-US"/>
        </w:rPr>
        <w:t>, например,</w:t>
      </w:r>
      <w:r w:rsidRPr="005350F5">
        <w:rPr>
          <w:rFonts w:eastAsiaTheme="minorHAnsi"/>
          <w:sz w:val="26"/>
          <w:szCs w:val="26"/>
          <w:lang w:eastAsia="en-US"/>
        </w:rPr>
        <w:t xml:space="preserve"> для обычных землевладельцев. Оплачиваются они за счет бюджетных средств, поэтому каждый собственник земельного участка, находящегося в границах квартала, получает точные координаты (а значит, четко установленные границы) своего участка. Причем без каких-либо затрат на услуги кадастрового инженера, которые ему пришлось бы нести при индивидуальном межевании. Тем не менее, как показал опыт проведения ККР </w:t>
      </w:r>
      <w:r w:rsidR="00DD6835">
        <w:rPr>
          <w:rFonts w:eastAsiaTheme="minorHAnsi"/>
          <w:sz w:val="26"/>
          <w:szCs w:val="26"/>
          <w:lang w:eastAsia="en-US"/>
        </w:rPr>
        <w:t>в некоторых</w:t>
      </w:r>
      <w:r w:rsidRPr="005350F5">
        <w:rPr>
          <w:rFonts w:eastAsiaTheme="minorHAnsi"/>
          <w:sz w:val="26"/>
          <w:szCs w:val="26"/>
          <w:lang w:eastAsia="en-US"/>
        </w:rPr>
        <w:t xml:space="preserve"> р</w:t>
      </w:r>
      <w:r>
        <w:rPr>
          <w:rFonts w:eastAsiaTheme="minorHAnsi"/>
          <w:sz w:val="26"/>
          <w:szCs w:val="26"/>
          <w:lang w:eastAsia="en-US"/>
        </w:rPr>
        <w:t xml:space="preserve">айонах </w:t>
      </w:r>
      <w:r w:rsidRPr="005350F5">
        <w:rPr>
          <w:rFonts w:eastAsiaTheme="minorHAnsi"/>
          <w:sz w:val="26"/>
          <w:szCs w:val="26"/>
          <w:lang w:eastAsia="en-US"/>
        </w:rPr>
        <w:t xml:space="preserve">области, находятся </w:t>
      </w:r>
      <w:r w:rsidR="0076453B" w:rsidRPr="005350F5">
        <w:rPr>
          <w:rFonts w:eastAsiaTheme="minorHAnsi"/>
          <w:sz w:val="26"/>
          <w:szCs w:val="26"/>
          <w:lang w:eastAsia="en-US"/>
        </w:rPr>
        <w:t>землепользователи</w:t>
      </w:r>
      <w:r w:rsidR="0076453B">
        <w:rPr>
          <w:rFonts w:eastAsiaTheme="minorHAnsi"/>
          <w:sz w:val="26"/>
          <w:szCs w:val="26"/>
          <w:lang w:eastAsia="en-US"/>
        </w:rPr>
        <w:t>,</w:t>
      </w:r>
      <w:r w:rsidR="0076453B" w:rsidRPr="005350F5">
        <w:rPr>
          <w:rFonts w:eastAsiaTheme="minorHAnsi"/>
          <w:sz w:val="26"/>
          <w:szCs w:val="26"/>
          <w:lang w:eastAsia="en-US"/>
        </w:rPr>
        <w:t xml:space="preserve"> препятствующие проведени</w:t>
      </w:r>
      <w:r w:rsidR="0076453B">
        <w:rPr>
          <w:rFonts w:eastAsiaTheme="minorHAnsi"/>
          <w:sz w:val="26"/>
          <w:szCs w:val="26"/>
          <w:lang w:eastAsia="en-US"/>
        </w:rPr>
        <w:t>ю</w:t>
      </w:r>
      <w:r w:rsidR="0076453B" w:rsidRPr="005350F5">
        <w:rPr>
          <w:rFonts w:eastAsiaTheme="minorHAnsi"/>
          <w:sz w:val="26"/>
          <w:szCs w:val="26"/>
          <w:lang w:eastAsia="en-US"/>
        </w:rPr>
        <w:t xml:space="preserve"> необходимых замеров</w:t>
      </w:r>
      <w:r w:rsidR="0076453B">
        <w:rPr>
          <w:rFonts w:eastAsiaTheme="minorHAnsi"/>
          <w:sz w:val="26"/>
          <w:szCs w:val="26"/>
          <w:lang w:eastAsia="en-US"/>
        </w:rPr>
        <w:t>.</w:t>
      </w:r>
      <w:r w:rsidR="0076453B" w:rsidRPr="005350F5">
        <w:rPr>
          <w:rFonts w:eastAsiaTheme="minorHAnsi"/>
          <w:sz w:val="26"/>
          <w:szCs w:val="26"/>
          <w:lang w:eastAsia="en-US"/>
        </w:rPr>
        <w:t xml:space="preserve"> </w:t>
      </w:r>
      <w:r w:rsidR="0076453B">
        <w:rPr>
          <w:rFonts w:eastAsiaTheme="minorHAnsi"/>
          <w:sz w:val="26"/>
          <w:szCs w:val="26"/>
          <w:lang w:eastAsia="en-US"/>
        </w:rPr>
        <w:t xml:space="preserve"> Они </w:t>
      </w:r>
      <w:r w:rsidRPr="005350F5">
        <w:rPr>
          <w:rFonts w:eastAsiaTheme="minorHAnsi"/>
          <w:sz w:val="26"/>
          <w:szCs w:val="26"/>
          <w:lang w:eastAsia="en-US"/>
        </w:rPr>
        <w:t>не пускаю</w:t>
      </w:r>
      <w:r w:rsidR="0076453B">
        <w:rPr>
          <w:rFonts w:eastAsiaTheme="minorHAnsi"/>
          <w:sz w:val="26"/>
          <w:szCs w:val="26"/>
          <w:lang w:eastAsia="en-US"/>
        </w:rPr>
        <w:t xml:space="preserve">т </w:t>
      </w:r>
      <w:r w:rsidR="0076453B" w:rsidRPr="005350F5">
        <w:rPr>
          <w:rFonts w:eastAsiaTheme="minorHAnsi"/>
          <w:sz w:val="26"/>
          <w:szCs w:val="26"/>
          <w:lang w:eastAsia="en-US"/>
        </w:rPr>
        <w:t>специалистов</w:t>
      </w:r>
      <w:r w:rsidR="0076453B">
        <w:rPr>
          <w:rFonts w:eastAsiaTheme="minorHAnsi"/>
          <w:sz w:val="26"/>
          <w:szCs w:val="26"/>
          <w:lang w:eastAsia="en-US"/>
        </w:rPr>
        <w:t xml:space="preserve"> на</w:t>
      </w:r>
      <w:r w:rsidR="0076453B" w:rsidRPr="005350F5">
        <w:rPr>
          <w:rFonts w:eastAsiaTheme="minorHAnsi"/>
          <w:sz w:val="26"/>
          <w:szCs w:val="26"/>
          <w:lang w:eastAsia="en-US"/>
        </w:rPr>
        <w:t xml:space="preserve"> </w:t>
      </w:r>
      <w:r w:rsidRPr="005350F5">
        <w:rPr>
          <w:rFonts w:eastAsiaTheme="minorHAnsi"/>
          <w:sz w:val="26"/>
          <w:szCs w:val="26"/>
          <w:lang w:eastAsia="en-US"/>
        </w:rPr>
        <w:t xml:space="preserve">свои участки. Управление </w:t>
      </w:r>
      <w:r w:rsidR="0076453B">
        <w:rPr>
          <w:rFonts w:eastAsiaTheme="minorHAnsi"/>
          <w:sz w:val="26"/>
          <w:szCs w:val="26"/>
          <w:lang w:eastAsia="en-US"/>
        </w:rPr>
        <w:t xml:space="preserve">Росреестра </w:t>
      </w:r>
      <w:r w:rsidRPr="005350F5">
        <w:rPr>
          <w:rFonts w:eastAsiaTheme="minorHAnsi"/>
          <w:sz w:val="26"/>
          <w:szCs w:val="26"/>
          <w:lang w:eastAsia="en-US"/>
        </w:rPr>
        <w:t xml:space="preserve">подчеркивает, что в соответствии с законодательством (ч. 6 ст. 42.6 Федерального закона от 24.07.2007 «О кадастровой деятельности») собственники обязаны обеспечить доступ на свои участки кадастровым инженерам, проводящим ККР. Ведь </w:t>
      </w:r>
      <w:r w:rsidR="00332E58">
        <w:rPr>
          <w:rFonts w:eastAsiaTheme="minorHAnsi"/>
          <w:sz w:val="26"/>
          <w:szCs w:val="26"/>
          <w:lang w:eastAsia="en-US"/>
        </w:rPr>
        <w:t xml:space="preserve">получение </w:t>
      </w:r>
      <w:r w:rsidR="006F0E60">
        <w:rPr>
          <w:rFonts w:eastAsiaTheme="minorHAnsi"/>
          <w:sz w:val="26"/>
          <w:szCs w:val="26"/>
          <w:lang w:eastAsia="en-US"/>
        </w:rPr>
        <w:t xml:space="preserve">точных </w:t>
      </w:r>
      <w:r w:rsidRPr="005350F5">
        <w:rPr>
          <w:rFonts w:eastAsiaTheme="minorHAnsi"/>
          <w:sz w:val="26"/>
          <w:szCs w:val="26"/>
          <w:lang w:eastAsia="en-US"/>
        </w:rPr>
        <w:t xml:space="preserve">границ земельных участков – </w:t>
      </w:r>
      <w:r w:rsidR="00332E58">
        <w:rPr>
          <w:rFonts w:eastAsiaTheme="minorHAnsi"/>
          <w:sz w:val="26"/>
          <w:szCs w:val="26"/>
          <w:lang w:eastAsia="en-US"/>
        </w:rPr>
        <w:t>это существенный</w:t>
      </w:r>
      <w:r w:rsidRPr="005350F5">
        <w:rPr>
          <w:rFonts w:eastAsiaTheme="minorHAnsi"/>
          <w:sz w:val="26"/>
          <w:szCs w:val="26"/>
          <w:lang w:eastAsia="en-US"/>
        </w:rPr>
        <w:t xml:space="preserve"> шаг </w:t>
      </w:r>
      <w:r w:rsidR="0076453B">
        <w:rPr>
          <w:rFonts w:eastAsiaTheme="minorHAnsi"/>
          <w:sz w:val="26"/>
          <w:szCs w:val="26"/>
          <w:lang w:eastAsia="en-US"/>
        </w:rPr>
        <w:t xml:space="preserve">на пути </w:t>
      </w:r>
      <w:r w:rsidRPr="005350F5">
        <w:rPr>
          <w:rFonts w:eastAsiaTheme="minorHAnsi"/>
          <w:sz w:val="26"/>
          <w:szCs w:val="26"/>
          <w:lang w:eastAsia="en-US"/>
        </w:rPr>
        <w:t xml:space="preserve">к </w:t>
      </w:r>
      <w:r w:rsidR="006F0E60" w:rsidRPr="006F0E60">
        <w:rPr>
          <w:rFonts w:eastAsiaTheme="minorHAnsi"/>
          <w:sz w:val="26"/>
          <w:szCs w:val="26"/>
          <w:lang w:eastAsia="en-US"/>
        </w:rPr>
        <w:t>обеспечени</w:t>
      </w:r>
      <w:r w:rsidR="006F0E60">
        <w:rPr>
          <w:rFonts w:eastAsiaTheme="minorHAnsi"/>
          <w:sz w:val="26"/>
          <w:szCs w:val="26"/>
          <w:lang w:eastAsia="en-US"/>
        </w:rPr>
        <w:t>ю</w:t>
      </w:r>
      <w:r w:rsidR="006F0E60" w:rsidRPr="006F0E60">
        <w:rPr>
          <w:rFonts w:eastAsiaTheme="minorHAnsi"/>
          <w:sz w:val="26"/>
          <w:szCs w:val="26"/>
          <w:lang w:eastAsia="en-US"/>
        </w:rPr>
        <w:t xml:space="preserve"> </w:t>
      </w:r>
      <w:r w:rsidR="00332E58" w:rsidRPr="005350F5">
        <w:rPr>
          <w:rFonts w:eastAsiaTheme="minorHAnsi"/>
          <w:sz w:val="26"/>
          <w:szCs w:val="26"/>
          <w:lang w:eastAsia="en-US"/>
        </w:rPr>
        <w:t>ЕГРН</w:t>
      </w:r>
      <w:r w:rsidR="00332E58" w:rsidRPr="006F0E60">
        <w:rPr>
          <w:rFonts w:eastAsiaTheme="minorHAnsi"/>
          <w:sz w:val="26"/>
          <w:szCs w:val="26"/>
          <w:lang w:eastAsia="en-US"/>
        </w:rPr>
        <w:t xml:space="preserve"> </w:t>
      </w:r>
      <w:r w:rsidR="006F0E60" w:rsidRPr="006F0E60">
        <w:rPr>
          <w:rFonts w:eastAsiaTheme="minorHAnsi"/>
          <w:sz w:val="26"/>
          <w:szCs w:val="26"/>
          <w:lang w:eastAsia="en-US"/>
        </w:rPr>
        <w:t>полн</w:t>
      </w:r>
      <w:r w:rsidR="00332E58">
        <w:rPr>
          <w:rFonts w:eastAsiaTheme="minorHAnsi"/>
          <w:sz w:val="26"/>
          <w:szCs w:val="26"/>
          <w:lang w:eastAsia="en-US"/>
        </w:rPr>
        <w:t>ыми</w:t>
      </w:r>
      <w:r w:rsidR="006F0E60" w:rsidRPr="006F0E60">
        <w:rPr>
          <w:rFonts w:eastAsiaTheme="minorHAnsi"/>
          <w:sz w:val="26"/>
          <w:szCs w:val="26"/>
          <w:lang w:eastAsia="en-US"/>
        </w:rPr>
        <w:t xml:space="preserve"> и </w:t>
      </w:r>
      <w:r w:rsidR="00DD6835">
        <w:rPr>
          <w:rFonts w:eastAsiaTheme="minorHAnsi"/>
          <w:sz w:val="26"/>
          <w:szCs w:val="26"/>
          <w:lang w:eastAsia="en-US"/>
        </w:rPr>
        <w:t>достоверн</w:t>
      </w:r>
      <w:r w:rsidR="00332E58">
        <w:rPr>
          <w:rFonts w:eastAsiaTheme="minorHAnsi"/>
          <w:sz w:val="26"/>
          <w:szCs w:val="26"/>
          <w:lang w:eastAsia="en-US"/>
        </w:rPr>
        <w:t>ыми</w:t>
      </w:r>
      <w:r w:rsidR="00DD6835">
        <w:rPr>
          <w:rFonts w:eastAsiaTheme="minorHAnsi"/>
          <w:sz w:val="26"/>
          <w:szCs w:val="26"/>
          <w:lang w:eastAsia="en-US"/>
        </w:rPr>
        <w:t xml:space="preserve"> сведени</w:t>
      </w:r>
      <w:r w:rsidR="00332E58">
        <w:rPr>
          <w:rFonts w:eastAsiaTheme="minorHAnsi"/>
          <w:sz w:val="26"/>
          <w:szCs w:val="26"/>
          <w:lang w:eastAsia="en-US"/>
        </w:rPr>
        <w:t>ями</w:t>
      </w:r>
      <w:r w:rsidR="006F0E60">
        <w:rPr>
          <w:rFonts w:eastAsiaTheme="minorHAnsi"/>
          <w:sz w:val="26"/>
          <w:szCs w:val="26"/>
          <w:lang w:eastAsia="en-US"/>
        </w:rPr>
        <w:t xml:space="preserve">, </w:t>
      </w:r>
      <w:r w:rsidR="00DD6835">
        <w:rPr>
          <w:rFonts w:eastAsiaTheme="minorHAnsi"/>
          <w:sz w:val="26"/>
          <w:szCs w:val="26"/>
          <w:lang w:eastAsia="en-US"/>
        </w:rPr>
        <w:t>а это</w:t>
      </w:r>
      <w:r w:rsidRPr="005350F5">
        <w:rPr>
          <w:rFonts w:eastAsiaTheme="minorHAnsi"/>
          <w:sz w:val="26"/>
          <w:szCs w:val="26"/>
          <w:lang w:eastAsia="en-US"/>
        </w:rPr>
        <w:t>, безусловно, в интересах каждого собственника недвижимости.</w:t>
      </w:r>
      <w:r w:rsidR="00332E58" w:rsidRPr="00332E58">
        <w:rPr>
          <w:rFonts w:eastAsiaTheme="minorHAnsi"/>
          <w:sz w:val="26"/>
          <w:szCs w:val="26"/>
          <w:lang w:eastAsia="en-US"/>
        </w:rPr>
        <w:t xml:space="preserve"> </w:t>
      </w:r>
    </w:p>
    <w:p w:rsidR="005350F5" w:rsidRPr="000946CA" w:rsidRDefault="005350F5" w:rsidP="005350F5">
      <w:pPr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167921" w:rsidRPr="00890A89" w:rsidRDefault="00167921" w:rsidP="00890A89">
      <w:pPr>
        <w:ind w:left="4248" w:firstLine="708"/>
        <w:jc w:val="right"/>
        <w:rPr>
          <w:i/>
          <w:sz w:val="26"/>
          <w:szCs w:val="26"/>
        </w:rPr>
      </w:pPr>
      <w:r w:rsidRPr="00890A89">
        <w:rPr>
          <w:i/>
          <w:sz w:val="26"/>
          <w:szCs w:val="26"/>
        </w:rPr>
        <w:t>Пресс-служба Управления Росреестра</w:t>
      </w:r>
    </w:p>
    <w:p w:rsidR="00167921" w:rsidRPr="00261D0B" w:rsidRDefault="00167921" w:rsidP="00890A89">
      <w:pPr>
        <w:ind w:left="4248" w:firstLine="708"/>
        <w:jc w:val="right"/>
        <w:rPr>
          <w:i/>
          <w:sz w:val="28"/>
          <w:szCs w:val="28"/>
        </w:rPr>
      </w:pPr>
      <w:proofErr w:type="gramStart"/>
      <w:r w:rsidRPr="00890A89">
        <w:rPr>
          <w:i/>
          <w:sz w:val="26"/>
          <w:szCs w:val="26"/>
        </w:rPr>
        <w:t>по</w:t>
      </w:r>
      <w:proofErr w:type="gramEnd"/>
      <w:r w:rsidRPr="00890A89">
        <w:rPr>
          <w:i/>
          <w:sz w:val="26"/>
          <w:szCs w:val="26"/>
        </w:rPr>
        <w:t xml:space="preserve"> Челябинской области</w:t>
      </w:r>
    </w:p>
    <w:p w:rsidR="00167921" w:rsidRDefault="00167921" w:rsidP="00A61D30"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sectPr w:rsidR="00167921" w:rsidSect="00890A8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328E"/>
    <w:rsid w:val="000804E4"/>
    <w:rsid w:val="00087021"/>
    <w:rsid w:val="000946CA"/>
    <w:rsid w:val="000A6831"/>
    <w:rsid w:val="000B4956"/>
    <w:rsid w:val="00167921"/>
    <w:rsid w:val="001B61C1"/>
    <w:rsid w:val="001C036A"/>
    <w:rsid w:val="001D035F"/>
    <w:rsid w:val="00200E1D"/>
    <w:rsid w:val="00222C92"/>
    <w:rsid w:val="002A58F7"/>
    <w:rsid w:val="002B131A"/>
    <w:rsid w:val="002C7C00"/>
    <w:rsid w:val="00314971"/>
    <w:rsid w:val="00332E58"/>
    <w:rsid w:val="00381176"/>
    <w:rsid w:val="003B2542"/>
    <w:rsid w:val="004763FD"/>
    <w:rsid w:val="00482FE6"/>
    <w:rsid w:val="004F0ACB"/>
    <w:rsid w:val="004F1452"/>
    <w:rsid w:val="004F60CC"/>
    <w:rsid w:val="00500E57"/>
    <w:rsid w:val="00512BFD"/>
    <w:rsid w:val="00516E8D"/>
    <w:rsid w:val="005259D8"/>
    <w:rsid w:val="005350F5"/>
    <w:rsid w:val="005868A2"/>
    <w:rsid w:val="005A2B71"/>
    <w:rsid w:val="005A41C6"/>
    <w:rsid w:val="006622FF"/>
    <w:rsid w:val="006666C0"/>
    <w:rsid w:val="006A46FA"/>
    <w:rsid w:val="006C2064"/>
    <w:rsid w:val="006F0E60"/>
    <w:rsid w:val="00710866"/>
    <w:rsid w:val="007128D6"/>
    <w:rsid w:val="00731ADF"/>
    <w:rsid w:val="0076453B"/>
    <w:rsid w:val="0076726E"/>
    <w:rsid w:val="00776C61"/>
    <w:rsid w:val="007E2A1E"/>
    <w:rsid w:val="007F07AF"/>
    <w:rsid w:val="00862501"/>
    <w:rsid w:val="00890A89"/>
    <w:rsid w:val="008E50BD"/>
    <w:rsid w:val="009B2521"/>
    <w:rsid w:val="009D5DFA"/>
    <w:rsid w:val="009D5E14"/>
    <w:rsid w:val="00A46C49"/>
    <w:rsid w:val="00A61D30"/>
    <w:rsid w:val="00A6444E"/>
    <w:rsid w:val="00A66970"/>
    <w:rsid w:val="00B212DA"/>
    <w:rsid w:val="00BB2C21"/>
    <w:rsid w:val="00BC5EAF"/>
    <w:rsid w:val="00BF6C5A"/>
    <w:rsid w:val="00CA2749"/>
    <w:rsid w:val="00CB2DD1"/>
    <w:rsid w:val="00CD2BD5"/>
    <w:rsid w:val="00D06424"/>
    <w:rsid w:val="00D44A35"/>
    <w:rsid w:val="00D7296B"/>
    <w:rsid w:val="00D92AD8"/>
    <w:rsid w:val="00DC7E90"/>
    <w:rsid w:val="00DD6835"/>
    <w:rsid w:val="00DE56CC"/>
    <w:rsid w:val="00E06262"/>
    <w:rsid w:val="00E16F16"/>
    <w:rsid w:val="00E27906"/>
    <w:rsid w:val="00E3503D"/>
    <w:rsid w:val="00E93C02"/>
    <w:rsid w:val="00F379D6"/>
    <w:rsid w:val="00F439D4"/>
    <w:rsid w:val="00F65D15"/>
    <w:rsid w:val="00FB5FA7"/>
    <w:rsid w:val="00FE0D9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40</cp:revision>
  <cp:lastPrinted>2019-11-15T10:53:00Z</cp:lastPrinted>
  <dcterms:created xsi:type="dcterms:W3CDTF">2018-05-30T10:03:00Z</dcterms:created>
  <dcterms:modified xsi:type="dcterms:W3CDTF">2020-11-13T08:48:00Z</dcterms:modified>
</cp:coreProperties>
</file>